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FD" w:rsidRPr="000C2C8E" w:rsidRDefault="003E3CFD" w:rsidP="003E3CFD">
      <w:pPr>
        <w:jc w:val="both"/>
        <w:rPr>
          <w:rFonts w:ascii="Verdana" w:hAnsi="Verdana"/>
          <w:b/>
        </w:rPr>
      </w:pPr>
    </w:p>
    <w:p w:rsidR="00362427" w:rsidRPr="000C2C8E" w:rsidRDefault="00362427" w:rsidP="003E3CFD">
      <w:pPr>
        <w:jc w:val="both"/>
        <w:rPr>
          <w:rFonts w:ascii="Verdana" w:hAnsi="Verdana"/>
          <w:b/>
        </w:rPr>
      </w:pPr>
    </w:p>
    <w:p w:rsidR="00362427" w:rsidRPr="000C2C8E" w:rsidRDefault="00362427" w:rsidP="003E3CFD">
      <w:pPr>
        <w:jc w:val="both"/>
        <w:rPr>
          <w:rFonts w:ascii="Verdana" w:hAnsi="Verdana"/>
          <w:b/>
        </w:rPr>
      </w:pPr>
    </w:p>
    <w:p w:rsidR="00D564B1" w:rsidRPr="000C2C8E" w:rsidRDefault="00D564B1" w:rsidP="00362427">
      <w:pPr>
        <w:jc w:val="center"/>
        <w:rPr>
          <w:rFonts w:ascii="Verdana" w:hAnsi="Verdana"/>
          <w:b/>
        </w:rPr>
      </w:pPr>
    </w:p>
    <w:p w:rsidR="00D621C9" w:rsidRDefault="00D621C9" w:rsidP="00D648F3">
      <w:pPr>
        <w:jc w:val="center"/>
        <w:rPr>
          <w:rFonts w:ascii="Verdana" w:hAnsi="Verdana"/>
          <w:sz w:val="40"/>
          <w:szCs w:val="40"/>
        </w:rPr>
      </w:pPr>
    </w:p>
    <w:p w:rsidR="00290586" w:rsidRDefault="00290586" w:rsidP="00D648F3">
      <w:pPr>
        <w:jc w:val="center"/>
        <w:rPr>
          <w:rFonts w:ascii="Verdana" w:hAnsi="Verdana"/>
          <w:sz w:val="40"/>
          <w:szCs w:val="40"/>
        </w:rPr>
      </w:pPr>
    </w:p>
    <w:p w:rsidR="00290586" w:rsidRDefault="00290586" w:rsidP="00D648F3">
      <w:pPr>
        <w:jc w:val="center"/>
        <w:rPr>
          <w:rFonts w:ascii="Verdana" w:hAnsi="Verdana"/>
          <w:sz w:val="40"/>
          <w:szCs w:val="40"/>
        </w:rPr>
      </w:pPr>
    </w:p>
    <w:p w:rsidR="00D648F3" w:rsidRDefault="00D648F3" w:rsidP="00D648F3">
      <w:pPr>
        <w:jc w:val="center"/>
        <w:rPr>
          <w:rFonts w:ascii="Verdana" w:hAnsi="Verdana"/>
          <w:sz w:val="40"/>
          <w:szCs w:val="40"/>
        </w:rPr>
      </w:pPr>
    </w:p>
    <w:p w:rsidR="00D648F3" w:rsidRDefault="00FD3AD2" w:rsidP="00D648F3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Evaluación </w:t>
      </w:r>
      <w:r w:rsidR="009B6F6F">
        <w:rPr>
          <w:rFonts w:ascii="Verdana" w:hAnsi="Verdana"/>
          <w:sz w:val="40"/>
          <w:szCs w:val="40"/>
        </w:rPr>
        <w:t xml:space="preserve"> SEA 2015</w:t>
      </w:r>
    </w:p>
    <w:p w:rsidR="00D648F3" w:rsidRDefault="00D648F3" w:rsidP="00D648F3">
      <w:pPr>
        <w:jc w:val="center"/>
        <w:rPr>
          <w:rFonts w:ascii="Verdana" w:hAnsi="Verdana"/>
          <w:sz w:val="40"/>
          <w:szCs w:val="40"/>
        </w:rPr>
      </w:pPr>
    </w:p>
    <w:p w:rsidR="00D648F3" w:rsidRDefault="00D648F3" w:rsidP="00D648F3">
      <w:pPr>
        <w:jc w:val="center"/>
        <w:rPr>
          <w:rFonts w:ascii="Verdana" w:hAnsi="Verdana"/>
          <w:sz w:val="40"/>
          <w:szCs w:val="40"/>
        </w:rPr>
      </w:pPr>
    </w:p>
    <w:p w:rsidR="00D648F3" w:rsidRDefault="00D648F3" w:rsidP="00D648F3">
      <w:pPr>
        <w:jc w:val="center"/>
        <w:rPr>
          <w:rFonts w:ascii="Verdana" w:hAnsi="Verdana"/>
          <w:sz w:val="40"/>
          <w:szCs w:val="40"/>
        </w:rPr>
      </w:pPr>
    </w:p>
    <w:p w:rsidR="00EB0835" w:rsidRDefault="00EB0835" w:rsidP="00D648F3">
      <w:pPr>
        <w:jc w:val="center"/>
        <w:rPr>
          <w:rFonts w:ascii="Verdana" w:hAnsi="Verdana"/>
          <w:sz w:val="40"/>
          <w:szCs w:val="40"/>
        </w:rPr>
      </w:pPr>
    </w:p>
    <w:p w:rsidR="00EB0835" w:rsidRDefault="00EB0835" w:rsidP="00D648F3">
      <w:pPr>
        <w:jc w:val="center"/>
        <w:rPr>
          <w:rFonts w:ascii="Verdana" w:hAnsi="Verdana"/>
          <w:sz w:val="40"/>
          <w:szCs w:val="40"/>
        </w:rPr>
      </w:pPr>
    </w:p>
    <w:p w:rsidR="00EB0835" w:rsidRDefault="00EB0835" w:rsidP="00D648F3">
      <w:pPr>
        <w:jc w:val="center"/>
        <w:rPr>
          <w:rFonts w:ascii="Verdana" w:hAnsi="Verdana"/>
          <w:sz w:val="40"/>
          <w:szCs w:val="40"/>
        </w:rPr>
      </w:pPr>
    </w:p>
    <w:p w:rsidR="00EB0835" w:rsidRDefault="00EB0835" w:rsidP="00D648F3">
      <w:pPr>
        <w:jc w:val="center"/>
        <w:rPr>
          <w:rFonts w:ascii="Verdana" w:hAnsi="Verdana"/>
          <w:sz w:val="40"/>
          <w:szCs w:val="40"/>
        </w:rPr>
      </w:pPr>
    </w:p>
    <w:p w:rsidR="00EB0835" w:rsidRDefault="00EB0835" w:rsidP="00D648F3">
      <w:pPr>
        <w:jc w:val="center"/>
        <w:rPr>
          <w:rFonts w:ascii="Verdana" w:hAnsi="Verdana"/>
          <w:sz w:val="40"/>
          <w:szCs w:val="40"/>
        </w:rPr>
      </w:pPr>
    </w:p>
    <w:p w:rsidR="00EB0835" w:rsidRDefault="00EB0835" w:rsidP="00D648F3">
      <w:pPr>
        <w:jc w:val="center"/>
        <w:rPr>
          <w:rFonts w:ascii="Verdana" w:hAnsi="Verdana"/>
          <w:sz w:val="40"/>
          <w:szCs w:val="40"/>
        </w:rPr>
      </w:pPr>
    </w:p>
    <w:p w:rsidR="00EB0835" w:rsidRDefault="00EB0835" w:rsidP="00D648F3">
      <w:pPr>
        <w:jc w:val="center"/>
        <w:rPr>
          <w:rFonts w:ascii="Verdana" w:hAnsi="Verdana"/>
          <w:sz w:val="40"/>
          <w:szCs w:val="40"/>
        </w:rPr>
      </w:pPr>
    </w:p>
    <w:p w:rsidR="00EB0835" w:rsidRPr="00915634" w:rsidRDefault="00EB0835" w:rsidP="00362427">
      <w:pPr>
        <w:jc w:val="center"/>
        <w:rPr>
          <w:rFonts w:asciiTheme="majorHAnsi" w:hAnsiTheme="majorHAnsi" w:cstheme="majorHAnsi"/>
          <w:b/>
        </w:rPr>
      </w:pPr>
    </w:p>
    <w:p w:rsidR="00362427" w:rsidRPr="00915634" w:rsidRDefault="00A415E0" w:rsidP="0036242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Evaluación </w:t>
      </w:r>
      <w:r w:rsidR="00362427" w:rsidRPr="00915634">
        <w:rPr>
          <w:rFonts w:asciiTheme="majorHAnsi" w:hAnsiTheme="majorHAnsi" w:cstheme="majorHAnsi"/>
          <w:b/>
        </w:rPr>
        <w:t xml:space="preserve"> Semana de Educación Artística 201</w:t>
      </w:r>
      <w:r w:rsidR="00EB0835">
        <w:rPr>
          <w:rFonts w:asciiTheme="majorHAnsi" w:hAnsiTheme="majorHAnsi" w:cstheme="majorHAnsi"/>
          <w:b/>
        </w:rPr>
        <w:t>5</w:t>
      </w:r>
    </w:p>
    <w:p w:rsidR="002310F1" w:rsidRPr="00915634" w:rsidRDefault="002310F1" w:rsidP="00362427">
      <w:pPr>
        <w:jc w:val="center"/>
        <w:rPr>
          <w:rFonts w:asciiTheme="majorHAnsi" w:hAnsiTheme="majorHAnsi" w:cstheme="majorHAnsi"/>
          <w:b/>
        </w:rPr>
      </w:pPr>
    </w:p>
    <w:p w:rsidR="00362427" w:rsidRDefault="00915634" w:rsidP="00362427">
      <w:pPr>
        <w:jc w:val="center"/>
        <w:rPr>
          <w:rFonts w:asciiTheme="majorHAnsi" w:hAnsiTheme="majorHAnsi" w:cstheme="majorHAnsi"/>
          <w:b/>
        </w:rPr>
      </w:pPr>
      <w:r w:rsidRPr="00915634">
        <w:rPr>
          <w:rFonts w:asciiTheme="majorHAnsi" w:hAnsiTheme="majorHAnsi" w:cstheme="majorHAnsi"/>
          <w:b/>
        </w:rPr>
        <w:t>Región</w:t>
      </w:r>
      <w:r w:rsidR="00EB0835">
        <w:rPr>
          <w:rFonts w:asciiTheme="majorHAnsi" w:hAnsiTheme="majorHAnsi" w:cstheme="majorHAnsi"/>
          <w:b/>
        </w:rPr>
        <w:t xml:space="preserve"> (indicar región)</w:t>
      </w:r>
    </w:p>
    <w:p w:rsidR="00720F67" w:rsidRDefault="00720F67" w:rsidP="00720F67">
      <w:pPr>
        <w:rPr>
          <w:rFonts w:asciiTheme="majorHAnsi" w:hAnsiTheme="majorHAnsi" w:cstheme="majorHAnsi"/>
          <w:b/>
        </w:rPr>
      </w:pPr>
    </w:p>
    <w:p w:rsidR="00BE5967" w:rsidRDefault="00BE5967" w:rsidP="00720F67">
      <w:pPr>
        <w:rPr>
          <w:rFonts w:asciiTheme="majorHAnsi" w:hAnsiTheme="majorHAnsi" w:cstheme="majorHAnsi"/>
          <w:b/>
        </w:rPr>
      </w:pPr>
    </w:p>
    <w:p w:rsidR="00720F67" w:rsidRDefault="00720F67" w:rsidP="004C2863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</w:t>
      </w:r>
      <w:r w:rsidRPr="00720F67">
        <w:rPr>
          <w:rFonts w:asciiTheme="majorHAnsi" w:hAnsiTheme="majorHAnsi" w:cstheme="majorHAnsi"/>
        </w:rPr>
        <w:t>te instrumento tiene por objetivo conocer el desarrollo de la SEA en cada una de las regiones del país</w:t>
      </w:r>
      <w:r w:rsidR="004C2863">
        <w:rPr>
          <w:rFonts w:asciiTheme="majorHAnsi" w:hAnsiTheme="majorHAnsi" w:cstheme="majorHAnsi"/>
        </w:rPr>
        <w:t>.</w:t>
      </w:r>
      <w:r w:rsidR="004C2863" w:rsidRPr="004C2863">
        <w:rPr>
          <w:rFonts w:asciiTheme="majorHAnsi" w:hAnsiTheme="majorHAnsi" w:cstheme="majorHAnsi"/>
        </w:rPr>
        <w:t xml:space="preserve"> </w:t>
      </w:r>
      <w:r w:rsidR="004C2863">
        <w:rPr>
          <w:rFonts w:asciiTheme="majorHAnsi" w:hAnsiTheme="majorHAnsi" w:cstheme="majorHAnsi"/>
        </w:rPr>
        <w:t xml:space="preserve">Entendiendo que la SEA 2015 es parte del </w:t>
      </w:r>
      <w:r w:rsidR="004C2863" w:rsidRPr="00BE7BD2">
        <w:rPr>
          <w:rFonts w:asciiTheme="majorHAnsi" w:hAnsiTheme="majorHAnsi" w:cstheme="majorHAnsi"/>
        </w:rPr>
        <w:t>“Plan Nacional de Artes en la Educación”, específicamente en el eje V, denominado: Articulación de redes de colaboración con instituciones y organizaciones que desarrollan program</w:t>
      </w:r>
      <w:r w:rsidR="004C2863">
        <w:rPr>
          <w:rFonts w:asciiTheme="majorHAnsi" w:hAnsiTheme="majorHAnsi" w:cstheme="majorHAnsi"/>
        </w:rPr>
        <w:t>as en educación, arte y cultura</w:t>
      </w:r>
      <w:r w:rsidR="004C2863" w:rsidRPr="00BE7BD2">
        <w:rPr>
          <w:rFonts w:asciiTheme="majorHAnsi" w:hAnsiTheme="majorHAnsi" w:cstheme="majorHAnsi"/>
        </w:rPr>
        <w:t>.</w:t>
      </w:r>
      <w:r w:rsidR="004C2863">
        <w:rPr>
          <w:rFonts w:asciiTheme="majorHAnsi" w:hAnsiTheme="majorHAnsi" w:cstheme="majorHAnsi"/>
        </w:rPr>
        <w:t xml:space="preserve">  </w:t>
      </w:r>
      <w:r w:rsidR="004C2863">
        <w:rPr>
          <w:rFonts w:asciiTheme="majorHAnsi" w:hAnsiTheme="majorHAnsi" w:cstheme="majorHAnsi"/>
        </w:rPr>
        <w:t xml:space="preserve">Resulta fundamental, </w:t>
      </w:r>
      <w:r w:rsidR="004C2863" w:rsidRPr="004C2863">
        <w:rPr>
          <w:rFonts w:asciiTheme="majorHAnsi" w:hAnsiTheme="majorHAnsi" w:cstheme="majorHAnsi"/>
        </w:rPr>
        <w:t xml:space="preserve"> conocer  de qué manera</w:t>
      </w:r>
      <w:r w:rsidR="004C2863">
        <w:rPr>
          <w:rFonts w:asciiTheme="majorHAnsi" w:hAnsiTheme="majorHAnsi" w:cstheme="majorHAnsi"/>
        </w:rPr>
        <w:t xml:space="preserve"> la SEA</w:t>
      </w:r>
      <w:r w:rsidR="004C2863" w:rsidRPr="004C2863">
        <w:rPr>
          <w:rFonts w:asciiTheme="majorHAnsi" w:hAnsiTheme="majorHAnsi" w:cstheme="majorHAnsi"/>
        </w:rPr>
        <w:t xml:space="preserve">  </w:t>
      </w:r>
      <w:r w:rsidR="004C2863" w:rsidRPr="004C2863">
        <w:rPr>
          <w:rFonts w:asciiTheme="majorHAnsi" w:hAnsiTheme="majorHAnsi" w:cstheme="majorHAnsi"/>
        </w:rPr>
        <w:t>incidió</w:t>
      </w:r>
      <w:r w:rsidR="00BE5967">
        <w:rPr>
          <w:rFonts w:asciiTheme="majorHAnsi" w:hAnsiTheme="majorHAnsi" w:cstheme="majorHAnsi"/>
        </w:rPr>
        <w:t xml:space="preserve"> en</w:t>
      </w:r>
      <w:r w:rsidR="004C2863" w:rsidRPr="004C2863">
        <w:rPr>
          <w:rFonts w:asciiTheme="majorHAnsi" w:hAnsiTheme="majorHAnsi" w:cstheme="majorHAnsi"/>
        </w:rPr>
        <w:t xml:space="preserve"> </w:t>
      </w:r>
      <w:r w:rsidR="004C2863" w:rsidRPr="004C2863">
        <w:rPr>
          <w:rFonts w:asciiTheme="majorHAnsi" w:hAnsiTheme="majorHAnsi" w:cstheme="majorHAnsi"/>
        </w:rPr>
        <w:t xml:space="preserve"> la articulación de actores regionales</w:t>
      </w:r>
      <w:r w:rsidR="004C2863" w:rsidRPr="004C2863">
        <w:rPr>
          <w:rFonts w:asciiTheme="majorHAnsi" w:hAnsiTheme="majorHAnsi" w:cstheme="majorHAnsi"/>
        </w:rPr>
        <w:t xml:space="preserve"> </w:t>
      </w:r>
      <w:r w:rsidR="004C2863">
        <w:rPr>
          <w:rFonts w:asciiTheme="majorHAnsi" w:hAnsiTheme="majorHAnsi" w:cstheme="majorHAnsi"/>
        </w:rPr>
        <w:t xml:space="preserve"> y </w:t>
      </w:r>
      <w:r w:rsidR="004C2863" w:rsidRPr="004C2863">
        <w:rPr>
          <w:rFonts w:asciiTheme="majorHAnsi" w:hAnsiTheme="majorHAnsi" w:cstheme="majorHAnsi"/>
        </w:rPr>
        <w:t xml:space="preserve"> proyectar  este trabajo </w:t>
      </w:r>
      <w:r w:rsidR="004C2863">
        <w:rPr>
          <w:rFonts w:asciiTheme="majorHAnsi" w:hAnsiTheme="majorHAnsi" w:cstheme="majorHAnsi"/>
        </w:rPr>
        <w:t>colaborativo más allá de esta celebración.</w:t>
      </w:r>
    </w:p>
    <w:p w:rsidR="00720F67" w:rsidRDefault="00720F67" w:rsidP="00720F67">
      <w:pPr>
        <w:rPr>
          <w:rFonts w:asciiTheme="majorHAnsi" w:hAnsiTheme="majorHAnsi" w:cstheme="majorHAnsi"/>
        </w:rPr>
      </w:pPr>
    </w:p>
    <w:p w:rsidR="004C2863" w:rsidRDefault="004C2863" w:rsidP="00720F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  instrumento se estructura de la siguiente manera:</w:t>
      </w:r>
    </w:p>
    <w:p w:rsidR="004C2863" w:rsidRDefault="004C2863" w:rsidP="004C2863">
      <w:pPr>
        <w:pStyle w:val="Prrafodelista"/>
        <w:numPr>
          <w:ilvl w:val="0"/>
          <w:numId w:val="29"/>
        </w:numPr>
        <w:rPr>
          <w:rFonts w:asciiTheme="majorHAnsi" w:hAnsiTheme="majorHAnsi" w:cstheme="majorHAnsi"/>
        </w:rPr>
      </w:pPr>
      <w:r w:rsidRPr="004C2863">
        <w:rPr>
          <w:rFonts w:asciiTheme="majorHAnsi" w:hAnsiTheme="majorHAnsi" w:cstheme="majorHAnsi"/>
        </w:rPr>
        <w:t>Act</w:t>
      </w:r>
      <w:r>
        <w:rPr>
          <w:rFonts w:asciiTheme="majorHAnsi" w:hAnsiTheme="majorHAnsi" w:cstheme="majorHAnsi"/>
        </w:rPr>
        <w:t>o</w:t>
      </w:r>
      <w:r w:rsidRPr="004C2863">
        <w:rPr>
          <w:rFonts w:asciiTheme="majorHAnsi" w:hAnsiTheme="majorHAnsi" w:cstheme="majorHAnsi"/>
        </w:rPr>
        <w:t>res claves</w:t>
      </w:r>
    </w:p>
    <w:p w:rsidR="004C2863" w:rsidRDefault="004C2863" w:rsidP="004C2863">
      <w:pPr>
        <w:pStyle w:val="Prrafodelista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Articulación programática regional</w:t>
      </w:r>
    </w:p>
    <w:p w:rsidR="004C2863" w:rsidRDefault="004C2863" w:rsidP="004C2863">
      <w:pPr>
        <w:pStyle w:val="Prrafodelista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Hitos oficiales</w:t>
      </w:r>
    </w:p>
    <w:p w:rsidR="004C2863" w:rsidRDefault="004C2863" w:rsidP="004C2863">
      <w:pPr>
        <w:pStyle w:val="Prrafodelista"/>
        <w:numPr>
          <w:ilvl w:val="0"/>
          <w:numId w:val="2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Apreciaciones generales</w:t>
      </w:r>
    </w:p>
    <w:p w:rsidR="004C2863" w:rsidRDefault="004C2863" w:rsidP="00720F67">
      <w:pPr>
        <w:rPr>
          <w:rFonts w:asciiTheme="majorHAnsi" w:hAnsiTheme="majorHAnsi" w:cstheme="majorHAnsi"/>
        </w:rPr>
      </w:pPr>
    </w:p>
    <w:p w:rsidR="004C2863" w:rsidRDefault="004C2863" w:rsidP="00720F67">
      <w:pPr>
        <w:rPr>
          <w:rFonts w:asciiTheme="majorHAnsi" w:hAnsiTheme="majorHAnsi" w:cstheme="majorHAnsi"/>
        </w:rPr>
      </w:pPr>
    </w:p>
    <w:p w:rsidR="007E128A" w:rsidRDefault="007E128A" w:rsidP="00720F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 muy importante contar con la evaluación de cada dirección regional en este proceso.</w:t>
      </w:r>
    </w:p>
    <w:p w:rsidR="007E128A" w:rsidRDefault="007E128A" w:rsidP="00720F67">
      <w:pPr>
        <w:rPr>
          <w:rFonts w:asciiTheme="majorHAnsi" w:hAnsiTheme="majorHAnsi" w:cstheme="majorHAnsi"/>
        </w:rPr>
      </w:pPr>
    </w:p>
    <w:p w:rsidR="007E128A" w:rsidRDefault="007E128A" w:rsidP="00720F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¡Muchas gracias!</w:t>
      </w: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BE5967" w:rsidRDefault="00BE5967" w:rsidP="00720F67">
      <w:pPr>
        <w:rPr>
          <w:rFonts w:asciiTheme="majorHAnsi" w:hAnsiTheme="majorHAnsi" w:cstheme="majorHAnsi"/>
        </w:rPr>
      </w:pPr>
    </w:p>
    <w:p w:rsidR="004C2863" w:rsidRDefault="004C2863" w:rsidP="00720F67">
      <w:pPr>
        <w:rPr>
          <w:rFonts w:asciiTheme="majorHAnsi" w:hAnsiTheme="majorHAnsi" w:cstheme="majorHAnsi"/>
        </w:rPr>
      </w:pPr>
    </w:p>
    <w:p w:rsidR="00EB0835" w:rsidRPr="00915634" w:rsidRDefault="00EB0835" w:rsidP="00362427">
      <w:pPr>
        <w:jc w:val="center"/>
        <w:rPr>
          <w:rFonts w:asciiTheme="majorHAnsi" w:hAnsiTheme="majorHAnsi" w:cstheme="majorHAnsi"/>
          <w:b/>
        </w:rPr>
      </w:pPr>
    </w:p>
    <w:p w:rsidR="00CB1220" w:rsidRDefault="00EB0835" w:rsidP="00A415E0">
      <w:pPr>
        <w:pStyle w:val="Prrafodelista"/>
        <w:numPr>
          <w:ilvl w:val="0"/>
          <w:numId w:val="25"/>
        </w:numPr>
        <w:rPr>
          <w:rFonts w:asciiTheme="majorHAnsi" w:hAnsiTheme="majorHAnsi" w:cstheme="majorHAnsi"/>
        </w:rPr>
      </w:pPr>
      <w:r w:rsidRPr="00A415E0">
        <w:rPr>
          <w:rFonts w:asciiTheme="majorHAnsi" w:hAnsiTheme="majorHAnsi" w:cstheme="majorHAnsi"/>
          <w:b/>
        </w:rPr>
        <w:t>Actores claves</w:t>
      </w:r>
      <w:r w:rsidRPr="00A415E0">
        <w:rPr>
          <w:rFonts w:asciiTheme="majorHAnsi" w:hAnsiTheme="majorHAnsi" w:cstheme="majorHAnsi"/>
        </w:rPr>
        <w:t xml:space="preserve"> </w:t>
      </w:r>
    </w:p>
    <w:p w:rsidR="00C77616" w:rsidRPr="00A415E0" w:rsidRDefault="00C77616" w:rsidP="00C77616">
      <w:pPr>
        <w:pStyle w:val="Prrafodelista"/>
        <w:ind w:left="1080"/>
        <w:rPr>
          <w:rFonts w:asciiTheme="majorHAnsi" w:hAnsiTheme="majorHAnsi" w:cstheme="majorHAnsi"/>
        </w:rPr>
      </w:pPr>
    </w:p>
    <w:p w:rsidR="00AA5A92" w:rsidRPr="00BE5967" w:rsidRDefault="00BE5967" w:rsidP="00BE7BD2">
      <w:pPr>
        <w:jc w:val="both"/>
        <w:rPr>
          <w:rFonts w:asciiTheme="majorHAnsi" w:hAnsiTheme="majorHAnsi" w:cstheme="majorHAnsi"/>
        </w:rPr>
      </w:pPr>
      <w:r w:rsidRPr="00BE5967">
        <w:rPr>
          <w:rFonts w:asciiTheme="majorHAnsi" w:hAnsiTheme="majorHAnsi" w:cstheme="majorHAnsi"/>
        </w:rPr>
        <w:t>P</w:t>
      </w:r>
      <w:r w:rsidR="00AA5A92" w:rsidRPr="00BE5967">
        <w:rPr>
          <w:rFonts w:asciiTheme="majorHAnsi" w:hAnsiTheme="majorHAnsi" w:cstheme="majorHAnsi"/>
        </w:rPr>
        <w:t>or favo</w:t>
      </w:r>
      <w:r w:rsidR="008B01AB">
        <w:rPr>
          <w:rFonts w:asciiTheme="majorHAnsi" w:hAnsiTheme="majorHAnsi" w:cstheme="majorHAnsi"/>
        </w:rPr>
        <w:t>r completar el siguiente cuadro:</w:t>
      </w:r>
    </w:p>
    <w:p w:rsidR="00AA5A92" w:rsidRDefault="00AA5A92" w:rsidP="00BE7BD2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12724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276"/>
        <w:gridCol w:w="1701"/>
        <w:gridCol w:w="1985"/>
        <w:gridCol w:w="2551"/>
      </w:tblGrid>
      <w:tr w:rsidR="00BE5967" w:rsidRPr="00AA5A92" w:rsidTr="00BE5967">
        <w:tc>
          <w:tcPr>
            <w:tcW w:w="2093" w:type="dxa"/>
          </w:tcPr>
          <w:p w:rsidR="00BE5967" w:rsidRPr="0054229B" w:rsidRDefault="00BE5967" w:rsidP="0054229B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Identificar principales 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 actores regionales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que participaron 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a   SEA 2015 (agregar filas si es necesario) </w:t>
            </w:r>
          </w:p>
        </w:tc>
        <w:tc>
          <w:tcPr>
            <w:tcW w:w="1559" w:type="dxa"/>
          </w:tcPr>
          <w:p w:rsidR="00BE5967" w:rsidRPr="0054229B" w:rsidRDefault="00BE5967" w:rsidP="0054229B">
            <w:pPr>
              <w:rPr>
                <w:sz w:val="20"/>
                <w:szCs w:val="20"/>
              </w:rPr>
            </w:pPr>
            <w:r w:rsidRPr="0054229B">
              <w:rPr>
                <w:sz w:val="20"/>
                <w:szCs w:val="20"/>
              </w:rPr>
              <w:t xml:space="preserve">En caso de </w:t>
            </w:r>
            <w:r>
              <w:rPr>
                <w:sz w:val="20"/>
                <w:szCs w:val="20"/>
              </w:rPr>
              <w:t>que se haya conformado una secretaría ejecutiva de la SEA en la región,</w:t>
            </w:r>
            <w:r w:rsidR="00696C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marcar con una X  si el  actor es parte de ella</w:t>
            </w:r>
            <w:r w:rsidR="006E1A2E">
              <w:rPr>
                <w:sz w:val="20"/>
                <w:szCs w:val="20"/>
              </w:rPr>
              <w:t>.</w:t>
            </w:r>
          </w:p>
          <w:p w:rsidR="00BE5967" w:rsidRPr="0054229B" w:rsidRDefault="00BE5967" w:rsidP="00AA5A9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54229B" w:rsidRDefault="00BE5967" w:rsidP="00AA5A92">
            <w:pPr>
              <w:rPr>
                <w:sz w:val="20"/>
                <w:szCs w:val="20"/>
              </w:rPr>
            </w:pPr>
            <w:r w:rsidRPr="0054229B">
              <w:rPr>
                <w:sz w:val="20"/>
                <w:szCs w:val="20"/>
              </w:rPr>
              <w:t>En caso de contar con mesa de EA en la región</w:t>
            </w:r>
            <w:r>
              <w:rPr>
                <w:sz w:val="20"/>
                <w:szCs w:val="20"/>
              </w:rPr>
              <w:t>,</w:t>
            </w:r>
            <w:r w:rsidRPr="005422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marcar con una X  si el  actor es parte de ella</w:t>
            </w:r>
            <w:r w:rsidR="006E1A2E">
              <w:rPr>
                <w:sz w:val="20"/>
                <w:szCs w:val="20"/>
              </w:rPr>
              <w:t>.</w:t>
            </w:r>
          </w:p>
          <w:p w:rsidR="00BE5967" w:rsidRPr="0054229B" w:rsidRDefault="00BE5967" w:rsidP="00AA5A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54229B" w:rsidRDefault="00BE5967" w:rsidP="0087212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>Describir el rol de cada actor en la celebración</w:t>
            </w:r>
            <w:r w:rsidR="006E1A2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BE5967" w:rsidRPr="0054229B" w:rsidRDefault="00BE5967" w:rsidP="0087212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54229B" w:rsidRDefault="00BE5967" w:rsidP="00A415E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Identificar las fortalezas de  la alianza establecida con cada actor.  </w:t>
            </w:r>
          </w:p>
        </w:tc>
        <w:tc>
          <w:tcPr>
            <w:tcW w:w="1985" w:type="dxa"/>
          </w:tcPr>
          <w:p w:rsidR="00BE5967" w:rsidRPr="0054229B" w:rsidRDefault="00BE5967" w:rsidP="009F121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>Identificar las debilidades de la alianza establecida con cada actor</w:t>
            </w:r>
            <w:r w:rsidR="006E1A2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BE5967" w:rsidRPr="0054229B" w:rsidRDefault="00BE5967" w:rsidP="006E1A2E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Desarrollar propuestas para consolidar  el trabajo colaborativo con cada </w:t>
            </w:r>
            <w:r w:rsidR="006E1A2E">
              <w:rPr>
                <w:rFonts w:asciiTheme="majorHAnsi" w:hAnsiTheme="majorHAnsi" w:cstheme="majorHAnsi"/>
                <w:sz w:val="20"/>
                <w:szCs w:val="20"/>
              </w:rPr>
              <w:t>actor.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65757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BE5967">
        <w:tc>
          <w:tcPr>
            <w:tcW w:w="2093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E5967" w:rsidRPr="00AA5A92" w:rsidRDefault="00BE5967" w:rsidP="00BE7BD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BE7BD2" w:rsidRDefault="00BE7BD2" w:rsidP="00BE7BD2">
      <w:pPr>
        <w:jc w:val="both"/>
        <w:rPr>
          <w:rFonts w:asciiTheme="majorHAnsi" w:hAnsiTheme="majorHAnsi" w:cstheme="majorHAnsi"/>
        </w:rPr>
      </w:pPr>
    </w:p>
    <w:p w:rsidR="00BE5967" w:rsidRDefault="00BE5967" w:rsidP="00BE7BD2">
      <w:pPr>
        <w:jc w:val="both"/>
        <w:rPr>
          <w:rFonts w:asciiTheme="majorHAnsi" w:hAnsiTheme="majorHAnsi" w:cstheme="majorHAnsi"/>
        </w:rPr>
      </w:pPr>
    </w:p>
    <w:p w:rsidR="00BE5967" w:rsidRDefault="00BE5967" w:rsidP="00BE7BD2">
      <w:pPr>
        <w:jc w:val="both"/>
        <w:rPr>
          <w:rFonts w:asciiTheme="majorHAnsi" w:hAnsiTheme="majorHAnsi" w:cstheme="majorHAnsi"/>
        </w:rPr>
      </w:pPr>
    </w:p>
    <w:p w:rsidR="00F3096F" w:rsidRDefault="00F3096F" w:rsidP="00BE7BD2">
      <w:pPr>
        <w:jc w:val="both"/>
        <w:rPr>
          <w:rFonts w:asciiTheme="majorHAnsi" w:hAnsiTheme="majorHAnsi" w:cstheme="majorHAnsi"/>
        </w:rPr>
      </w:pPr>
    </w:p>
    <w:p w:rsidR="00F3096F" w:rsidRDefault="00F3096F" w:rsidP="00BE7BD2">
      <w:pPr>
        <w:jc w:val="both"/>
        <w:rPr>
          <w:rFonts w:asciiTheme="majorHAnsi" w:hAnsiTheme="majorHAnsi" w:cstheme="majorHAnsi"/>
        </w:rPr>
      </w:pPr>
    </w:p>
    <w:p w:rsidR="00F3096F" w:rsidRDefault="00F3096F" w:rsidP="00BE7BD2">
      <w:pPr>
        <w:jc w:val="both"/>
        <w:rPr>
          <w:rFonts w:asciiTheme="majorHAnsi" w:hAnsiTheme="majorHAnsi" w:cstheme="majorHAnsi"/>
        </w:rPr>
      </w:pPr>
    </w:p>
    <w:p w:rsidR="00F3096F" w:rsidRDefault="00F3096F" w:rsidP="00BE7BD2">
      <w:pPr>
        <w:jc w:val="both"/>
        <w:rPr>
          <w:rFonts w:asciiTheme="majorHAnsi" w:hAnsiTheme="majorHAnsi" w:cstheme="majorHAnsi"/>
        </w:rPr>
      </w:pPr>
    </w:p>
    <w:p w:rsidR="00696CD9" w:rsidRDefault="00696CD9" w:rsidP="00BE7BD2">
      <w:pPr>
        <w:jc w:val="both"/>
        <w:rPr>
          <w:rFonts w:asciiTheme="majorHAnsi" w:hAnsiTheme="majorHAnsi" w:cstheme="majorHAnsi"/>
        </w:rPr>
      </w:pPr>
    </w:p>
    <w:p w:rsidR="00182C2F" w:rsidRDefault="00BE5967" w:rsidP="00BE7BD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Identificar actores regionales que </w:t>
      </w:r>
      <w:r w:rsidRPr="007E128A">
        <w:rPr>
          <w:rFonts w:asciiTheme="majorHAnsi" w:hAnsiTheme="majorHAnsi" w:cstheme="majorHAnsi"/>
          <w:b/>
        </w:rPr>
        <w:t>no se sumaron</w:t>
      </w:r>
      <w:r>
        <w:rPr>
          <w:rFonts w:asciiTheme="majorHAnsi" w:hAnsiTheme="majorHAnsi" w:cstheme="majorHAnsi"/>
        </w:rPr>
        <w:t xml:space="preserve"> a la celebración  y con los que considera relevante establecer alianzas</w:t>
      </w:r>
      <w:r w:rsidR="008B01AB">
        <w:rPr>
          <w:rFonts w:asciiTheme="majorHAnsi" w:hAnsiTheme="majorHAnsi" w:cstheme="majorHAnsi"/>
        </w:rPr>
        <w:t>:</w:t>
      </w:r>
    </w:p>
    <w:p w:rsidR="00182C2F" w:rsidRDefault="00182C2F" w:rsidP="00BE7BD2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12724" w:type="dxa"/>
        <w:tblLayout w:type="fixed"/>
        <w:tblLook w:val="04A0" w:firstRow="1" w:lastRow="0" w:firstColumn="1" w:lastColumn="0" w:noHBand="0" w:noVBand="1"/>
      </w:tblPr>
      <w:tblGrid>
        <w:gridCol w:w="5110"/>
        <w:gridCol w:w="3807"/>
        <w:gridCol w:w="3807"/>
      </w:tblGrid>
      <w:tr w:rsidR="00BE5967" w:rsidRPr="0054229B" w:rsidTr="00462FF1">
        <w:tc>
          <w:tcPr>
            <w:tcW w:w="2093" w:type="dxa"/>
          </w:tcPr>
          <w:p w:rsidR="00BE5967" w:rsidRPr="0054229B" w:rsidRDefault="00BE5967" w:rsidP="00BE596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Identificar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Actores </w:t>
            </w:r>
          </w:p>
        </w:tc>
        <w:tc>
          <w:tcPr>
            <w:tcW w:w="1559" w:type="dxa"/>
          </w:tcPr>
          <w:p w:rsidR="00BE5967" w:rsidRPr="0054229B" w:rsidRDefault="00BE5967" w:rsidP="00BE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¿Por qué considera relevante establecer alianzas  con este actor? </w:t>
            </w:r>
          </w:p>
        </w:tc>
        <w:tc>
          <w:tcPr>
            <w:tcW w:w="1559" w:type="dxa"/>
          </w:tcPr>
          <w:p w:rsidR="00BE5967" w:rsidRPr="0054229B" w:rsidRDefault="00BE5967" w:rsidP="00BE596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¿Cómo se podría consolidar una alianza con  este actor? </w:t>
            </w: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462FF1">
        <w:tc>
          <w:tcPr>
            <w:tcW w:w="2093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182C2F" w:rsidRDefault="00182C2F" w:rsidP="00182C2F">
      <w:pPr>
        <w:pStyle w:val="Prrafodelista"/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696CD9" w:rsidRDefault="00696CD9" w:rsidP="00BE5967">
      <w:pPr>
        <w:jc w:val="both"/>
        <w:rPr>
          <w:rFonts w:asciiTheme="majorHAnsi" w:hAnsiTheme="majorHAnsi" w:cstheme="majorHAnsi"/>
          <w:b/>
        </w:rPr>
      </w:pPr>
    </w:p>
    <w:p w:rsidR="00696CD9" w:rsidRDefault="00696CD9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  <w:b/>
        </w:rPr>
      </w:pPr>
    </w:p>
    <w:p w:rsidR="00AA5A92" w:rsidRDefault="00AA5A92" w:rsidP="00182C2F">
      <w:pPr>
        <w:ind w:left="360"/>
        <w:jc w:val="both"/>
        <w:rPr>
          <w:rFonts w:asciiTheme="majorHAnsi" w:hAnsiTheme="majorHAnsi" w:cstheme="majorHAnsi"/>
          <w:b/>
        </w:rPr>
      </w:pPr>
    </w:p>
    <w:p w:rsidR="00657572" w:rsidRPr="00AA5A92" w:rsidRDefault="00657572" w:rsidP="00AA5A92">
      <w:pPr>
        <w:pStyle w:val="Prrafodelista"/>
        <w:numPr>
          <w:ilvl w:val="0"/>
          <w:numId w:val="25"/>
        </w:numPr>
        <w:jc w:val="both"/>
        <w:rPr>
          <w:rFonts w:asciiTheme="majorHAnsi" w:hAnsiTheme="majorHAnsi" w:cstheme="majorHAnsi"/>
          <w:b/>
        </w:rPr>
      </w:pPr>
      <w:r w:rsidRPr="00AA5A92">
        <w:rPr>
          <w:rFonts w:asciiTheme="majorHAnsi" w:hAnsiTheme="majorHAnsi" w:cstheme="majorHAnsi"/>
          <w:b/>
        </w:rPr>
        <w:t xml:space="preserve">Articulación programática </w:t>
      </w:r>
      <w:r w:rsidR="00182C2F" w:rsidRPr="00AA5A92">
        <w:rPr>
          <w:rFonts w:asciiTheme="majorHAnsi" w:hAnsiTheme="majorHAnsi" w:cstheme="majorHAnsi"/>
          <w:b/>
        </w:rPr>
        <w:t>regional</w:t>
      </w:r>
    </w:p>
    <w:p w:rsidR="000A7DBD" w:rsidRDefault="000A7DBD" w:rsidP="00DD4857">
      <w:pPr>
        <w:pStyle w:val="Prrafodelista"/>
        <w:jc w:val="both"/>
        <w:rPr>
          <w:rFonts w:asciiTheme="majorHAnsi" w:hAnsiTheme="majorHAnsi" w:cstheme="majorHAnsi"/>
          <w:b/>
        </w:rPr>
      </w:pPr>
    </w:p>
    <w:p w:rsidR="00182C2F" w:rsidRDefault="00AA5A92" w:rsidP="000F4EB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Entendiendo </w:t>
      </w:r>
      <w:r w:rsidR="00182C2F" w:rsidRPr="00182C2F">
        <w:rPr>
          <w:rFonts w:asciiTheme="majorHAnsi" w:hAnsiTheme="majorHAnsi" w:cstheme="majorHAnsi"/>
        </w:rPr>
        <w:t xml:space="preserve"> que la SEA es una celebración </w:t>
      </w:r>
      <w:r w:rsidR="00182C2F">
        <w:rPr>
          <w:rFonts w:asciiTheme="majorHAnsi" w:hAnsiTheme="majorHAnsi" w:cstheme="majorHAnsi"/>
        </w:rPr>
        <w:t>de</w:t>
      </w:r>
      <w:r w:rsidR="000A7DBD">
        <w:rPr>
          <w:rFonts w:asciiTheme="majorHAnsi" w:hAnsiTheme="majorHAnsi" w:cstheme="majorHAnsi"/>
        </w:rPr>
        <w:t xml:space="preserve"> gran relevancia para el CNCA, evalúe </w:t>
      </w:r>
      <w:r w:rsidR="00182C2F">
        <w:rPr>
          <w:rFonts w:asciiTheme="majorHAnsi" w:hAnsiTheme="majorHAnsi" w:cstheme="majorHAnsi"/>
        </w:rPr>
        <w:t xml:space="preserve"> la </w:t>
      </w:r>
      <w:r w:rsidR="00495975">
        <w:rPr>
          <w:rFonts w:asciiTheme="majorHAnsi" w:hAnsiTheme="majorHAnsi" w:cstheme="majorHAnsi"/>
        </w:rPr>
        <w:t>articulación</w:t>
      </w:r>
      <w:r w:rsidR="008D35D7">
        <w:rPr>
          <w:rFonts w:asciiTheme="majorHAnsi" w:hAnsiTheme="majorHAnsi" w:cstheme="majorHAnsi"/>
        </w:rPr>
        <w:t xml:space="preserve"> con los diferentes programas </w:t>
      </w:r>
      <w:r w:rsidR="007E128A">
        <w:rPr>
          <w:rFonts w:asciiTheme="majorHAnsi" w:hAnsiTheme="majorHAnsi" w:cstheme="majorHAnsi"/>
        </w:rPr>
        <w:t>del servicio.</w:t>
      </w:r>
    </w:p>
    <w:p w:rsidR="00182C2F" w:rsidRPr="00182C2F" w:rsidRDefault="00182C2F" w:rsidP="00182C2F">
      <w:pPr>
        <w:ind w:left="360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1244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843"/>
        <w:gridCol w:w="2977"/>
        <w:gridCol w:w="2268"/>
      </w:tblGrid>
      <w:tr w:rsidR="00371CD8" w:rsidRPr="00AA5A92" w:rsidTr="007E128A">
        <w:tc>
          <w:tcPr>
            <w:tcW w:w="1809" w:type="dxa"/>
          </w:tcPr>
          <w:p w:rsidR="00371CD8" w:rsidRPr="0054229B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>Programa</w:t>
            </w:r>
          </w:p>
        </w:tc>
        <w:tc>
          <w:tcPr>
            <w:tcW w:w="1843" w:type="dxa"/>
          </w:tcPr>
          <w:p w:rsidR="00371CD8" w:rsidRPr="0054229B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>Rol en la SEA 2015</w:t>
            </w:r>
          </w:p>
        </w:tc>
        <w:tc>
          <w:tcPr>
            <w:tcW w:w="1701" w:type="dxa"/>
          </w:tcPr>
          <w:p w:rsidR="00371CD8" w:rsidRPr="0054229B" w:rsidRDefault="00371CD8" w:rsidP="00AA5A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Aciertos </w:t>
            </w:r>
            <w:r w:rsidR="00AA5A92"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en 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 la articulación  </w:t>
            </w:r>
          </w:p>
        </w:tc>
        <w:tc>
          <w:tcPr>
            <w:tcW w:w="1843" w:type="dxa"/>
          </w:tcPr>
          <w:p w:rsidR="00371CD8" w:rsidRPr="0054229B" w:rsidRDefault="00371CD8" w:rsidP="00AA5A9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Debilidades  </w:t>
            </w:r>
            <w:r w:rsidR="00AA5A92"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en 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 la articulación </w:t>
            </w:r>
          </w:p>
        </w:tc>
        <w:tc>
          <w:tcPr>
            <w:tcW w:w="2977" w:type="dxa"/>
          </w:tcPr>
          <w:p w:rsidR="00371CD8" w:rsidRPr="0054229B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¿Cómo 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>potenciar las alianzas programáticas</w:t>
            </w: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 a largo plazo?</w:t>
            </w:r>
          </w:p>
        </w:tc>
        <w:tc>
          <w:tcPr>
            <w:tcW w:w="2268" w:type="dxa"/>
          </w:tcPr>
          <w:p w:rsidR="00371CD8" w:rsidRPr="0054229B" w:rsidRDefault="00371CD8" w:rsidP="00696CD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4229B">
              <w:rPr>
                <w:rFonts w:asciiTheme="majorHAnsi" w:hAnsiTheme="majorHAnsi" w:cstheme="majorHAnsi"/>
                <w:sz w:val="20"/>
                <w:szCs w:val="20"/>
              </w:rPr>
              <w:t>Desafíos</w:t>
            </w:r>
            <w:r w:rsidR="00AA5A92" w:rsidRPr="005422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1CD8" w:rsidRPr="00AA5A92" w:rsidTr="007E128A">
        <w:tc>
          <w:tcPr>
            <w:tcW w:w="1809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A8443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1CD8" w:rsidRPr="00AA5A92" w:rsidRDefault="00371CD8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57572" w:rsidRDefault="00657572" w:rsidP="00657572">
      <w:pPr>
        <w:jc w:val="both"/>
        <w:rPr>
          <w:rFonts w:asciiTheme="majorHAnsi" w:hAnsiTheme="majorHAnsi" w:cstheme="majorHAnsi"/>
        </w:rPr>
      </w:pPr>
    </w:p>
    <w:p w:rsidR="008D35D7" w:rsidRDefault="008D35D7" w:rsidP="00657572">
      <w:pPr>
        <w:jc w:val="both"/>
        <w:rPr>
          <w:rFonts w:asciiTheme="majorHAnsi" w:hAnsiTheme="majorHAnsi" w:cstheme="majorHAnsi"/>
        </w:rPr>
      </w:pPr>
    </w:p>
    <w:p w:rsidR="00BE5967" w:rsidRDefault="00BE5967" w:rsidP="00657572">
      <w:pPr>
        <w:jc w:val="both"/>
        <w:rPr>
          <w:rFonts w:asciiTheme="majorHAnsi" w:hAnsiTheme="majorHAnsi" w:cstheme="majorHAnsi"/>
        </w:rPr>
      </w:pPr>
    </w:p>
    <w:p w:rsidR="00BE5967" w:rsidRDefault="00BE5967" w:rsidP="00657572">
      <w:pPr>
        <w:jc w:val="both"/>
        <w:rPr>
          <w:rFonts w:asciiTheme="majorHAnsi" w:hAnsiTheme="majorHAnsi" w:cstheme="majorHAnsi"/>
        </w:rPr>
      </w:pPr>
    </w:p>
    <w:p w:rsidR="00BE5967" w:rsidRDefault="00BE5967" w:rsidP="00657572">
      <w:pPr>
        <w:jc w:val="both"/>
        <w:rPr>
          <w:rFonts w:asciiTheme="majorHAnsi" w:hAnsiTheme="majorHAnsi" w:cstheme="majorHAnsi"/>
        </w:rPr>
      </w:pPr>
    </w:p>
    <w:p w:rsidR="00696CD9" w:rsidRDefault="00696CD9" w:rsidP="00657572">
      <w:pPr>
        <w:jc w:val="both"/>
        <w:rPr>
          <w:rFonts w:asciiTheme="majorHAnsi" w:hAnsiTheme="majorHAnsi" w:cstheme="majorHAnsi"/>
        </w:rPr>
      </w:pPr>
    </w:p>
    <w:p w:rsidR="008D35D7" w:rsidRDefault="008D35D7" w:rsidP="00657572">
      <w:pPr>
        <w:jc w:val="both"/>
        <w:rPr>
          <w:rFonts w:asciiTheme="majorHAnsi" w:hAnsiTheme="majorHAnsi" w:cstheme="majorHAnsi"/>
        </w:rPr>
      </w:pPr>
    </w:p>
    <w:p w:rsidR="00BE5967" w:rsidRDefault="00BE5967" w:rsidP="00BE596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Identificar </w:t>
      </w:r>
      <w:r>
        <w:rPr>
          <w:rFonts w:asciiTheme="majorHAnsi" w:hAnsiTheme="majorHAnsi" w:cstheme="majorHAnsi"/>
        </w:rPr>
        <w:t xml:space="preserve">programas del CNCA </w:t>
      </w:r>
      <w:r>
        <w:rPr>
          <w:rFonts w:asciiTheme="majorHAnsi" w:hAnsiTheme="majorHAnsi" w:cstheme="majorHAnsi"/>
        </w:rPr>
        <w:t xml:space="preserve"> que </w:t>
      </w:r>
      <w:r w:rsidRPr="007E128A">
        <w:rPr>
          <w:rFonts w:asciiTheme="majorHAnsi" w:hAnsiTheme="majorHAnsi" w:cstheme="majorHAnsi"/>
          <w:b/>
        </w:rPr>
        <w:t>no se sumaron</w:t>
      </w:r>
      <w:r>
        <w:rPr>
          <w:rFonts w:asciiTheme="majorHAnsi" w:hAnsiTheme="majorHAnsi" w:cstheme="majorHAnsi"/>
        </w:rPr>
        <w:t xml:space="preserve"> a la celebración  y con los que considera relevante establecer alianzas</w:t>
      </w:r>
    </w:p>
    <w:p w:rsidR="00BE5967" w:rsidRDefault="00BE5967" w:rsidP="00BE5967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12724" w:type="dxa"/>
        <w:tblLayout w:type="fixed"/>
        <w:tblLook w:val="04A0" w:firstRow="1" w:lastRow="0" w:firstColumn="1" w:lastColumn="0" w:noHBand="0" w:noVBand="1"/>
      </w:tblPr>
      <w:tblGrid>
        <w:gridCol w:w="3227"/>
        <w:gridCol w:w="4819"/>
        <w:gridCol w:w="4678"/>
      </w:tblGrid>
      <w:tr w:rsidR="00BE5967" w:rsidRPr="0054229B" w:rsidTr="00696CD9">
        <w:tc>
          <w:tcPr>
            <w:tcW w:w="3227" w:type="dxa"/>
          </w:tcPr>
          <w:p w:rsidR="00BE5967" w:rsidRPr="0054229B" w:rsidRDefault="00BE5967" w:rsidP="00BE596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Identificar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programas </w:t>
            </w:r>
          </w:p>
        </w:tc>
        <w:tc>
          <w:tcPr>
            <w:tcW w:w="4819" w:type="dxa"/>
          </w:tcPr>
          <w:p w:rsidR="00BE5967" w:rsidRPr="0054229B" w:rsidRDefault="00BE5967" w:rsidP="00BE5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¿Por qué considera relevante establecer alianzas  con este </w:t>
            </w:r>
            <w:r>
              <w:rPr>
                <w:sz w:val="20"/>
                <w:szCs w:val="20"/>
              </w:rPr>
              <w:t>programa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4678" w:type="dxa"/>
          </w:tcPr>
          <w:p w:rsidR="00BE5967" w:rsidRPr="0054229B" w:rsidRDefault="00BE5967" w:rsidP="00BE5967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¿Cómo se podría consolidar una alianza con  este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programa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? </w:t>
            </w: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5967" w:rsidRPr="00AA5A92" w:rsidTr="00696CD9">
        <w:tc>
          <w:tcPr>
            <w:tcW w:w="3227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819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78" w:type="dxa"/>
          </w:tcPr>
          <w:p w:rsidR="00BE5967" w:rsidRPr="00AA5A92" w:rsidRDefault="00BE5967" w:rsidP="00462FF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BE5967" w:rsidRDefault="00BE5967" w:rsidP="00BE5967">
      <w:pPr>
        <w:pStyle w:val="Prrafodelista"/>
        <w:jc w:val="both"/>
        <w:rPr>
          <w:rFonts w:asciiTheme="majorHAnsi" w:hAnsiTheme="majorHAnsi" w:cstheme="majorHAnsi"/>
          <w:b/>
        </w:rPr>
      </w:pPr>
    </w:p>
    <w:p w:rsidR="00AA5A92" w:rsidRDefault="00AA5A92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8B01AB" w:rsidRDefault="008B01AB" w:rsidP="00657572">
      <w:pPr>
        <w:jc w:val="both"/>
        <w:rPr>
          <w:rFonts w:asciiTheme="majorHAnsi" w:hAnsiTheme="majorHAnsi" w:cstheme="majorHAnsi"/>
        </w:rPr>
      </w:pPr>
    </w:p>
    <w:p w:rsidR="000A7DBD" w:rsidRDefault="00DD4857" w:rsidP="00CA7510">
      <w:pPr>
        <w:pStyle w:val="Prrafodelista"/>
        <w:numPr>
          <w:ilvl w:val="0"/>
          <w:numId w:val="25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</w:t>
      </w:r>
      <w:r w:rsidR="000A7DBD">
        <w:rPr>
          <w:rFonts w:asciiTheme="majorHAnsi" w:hAnsiTheme="majorHAnsi" w:cstheme="majorHAnsi"/>
          <w:b/>
        </w:rPr>
        <w:t xml:space="preserve">valuación de </w:t>
      </w:r>
      <w:r w:rsidR="00CA7510">
        <w:rPr>
          <w:rFonts w:asciiTheme="majorHAnsi" w:hAnsiTheme="majorHAnsi" w:cstheme="majorHAnsi"/>
          <w:b/>
        </w:rPr>
        <w:t xml:space="preserve">hitos oficiales </w:t>
      </w:r>
      <w:r>
        <w:rPr>
          <w:rFonts w:asciiTheme="majorHAnsi" w:hAnsiTheme="majorHAnsi" w:cstheme="majorHAnsi"/>
          <w:b/>
        </w:rPr>
        <w:t xml:space="preserve"> celebrados en la región </w:t>
      </w:r>
    </w:p>
    <w:p w:rsidR="00DD4857" w:rsidRPr="00EB0835" w:rsidRDefault="00DD4857" w:rsidP="008D35D7">
      <w:pPr>
        <w:pStyle w:val="Prrafodelista"/>
        <w:rPr>
          <w:rFonts w:asciiTheme="majorHAnsi" w:hAnsiTheme="majorHAnsi" w:cstheme="majorHAnsi"/>
          <w:b/>
        </w:rPr>
      </w:pPr>
    </w:p>
    <w:p w:rsidR="00681862" w:rsidRDefault="00371CD8" w:rsidP="00566B2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Complete la siguiente </w:t>
      </w:r>
      <w:r w:rsidR="00F3096F">
        <w:rPr>
          <w:rFonts w:asciiTheme="majorHAnsi" w:hAnsiTheme="majorHAnsi" w:cstheme="majorHAnsi"/>
        </w:rPr>
        <w:t>tabla de acuerdo a los hitos de la SEA</w:t>
      </w:r>
    </w:p>
    <w:p w:rsidR="00080974" w:rsidRPr="00751879" w:rsidRDefault="00080974" w:rsidP="00080974">
      <w:pPr>
        <w:pStyle w:val="Prrafodelista"/>
        <w:spacing w:after="200" w:line="276" w:lineRule="auto"/>
        <w:ind w:left="643"/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Ind w:w="283" w:type="dxa"/>
        <w:tblLook w:val="04A0" w:firstRow="1" w:lastRow="0" w:firstColumn="1" w:lastColumn="0" w:noHBand="0" w:noVBand="1"/>
      </w:tblPr>
      <w:tblGrid>
        <w:gridCol w:w="2343"/>
        <w:gridCol w:w="1531"/>
        <w:gridCol w:w="1379"/>
        <w:gridCol w:w="1281"/>
        <w:gridCol w:w="946"/>
        <w:gridCol w:w="1134"/>
        <w:gridCol w:w="1148"/>
        <w:gridCol w:w="1545"/>
        <w:gridCol w:w="1545"/>
      </w:tblGrid>
      <w:tr w:rsidR="00696CD9" w:rsidRPr="00C77616" w:rsidTr="00467F79">
        <w:tc>
          <w:tcPr>
            <w:tcW w:w="2343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ITEMS/HITOS</w:t>
            </w:r>
          </w:p>
        </w:tc>
        <w:tc>
          <w:tcPr>
            <w:tcW w:w="153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 xml:space="preserve">Descripción de la actividad oficial desarrollada </w:t>
            </w:r>
          </w:p>
        </w:tc>
        <w:tc>
          <w:tcPr>
            <w:tcW w:w="1379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Instituciones colaboradoras</w:t>
            </w:r>
          </w:p>
        </w:tc>
        <w:tc>
          <w:tcPr>
            <w:tcW w:w="1281" w:type="dxa"/>
          </w:tcPr>
          <w:p w:rsidR="00696CD9" w:rsidRPr="00C77616" w:rsidRDefault="00696CD9" w:rsidP="00DD4857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Número de participantes</w:t>
            </w:r>
          </w:p>
        </w:tc>
        <w:tc>
          <w:tcPr>
            <w:tcW w:w="946" w:type="dxa"/>
          </w:tcPr>
          <w:p w:rsidR="00696CD9" w:rsidRPr="00C77616" w:rsidRDefault="00696CD9" w:rsidP="00DD4857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 xml:space="preserve">Comuna </w:t>
            </w:r>
          </w:p>
        </w:tc>
        <w:tc>
          <w:tcPr>
            <w:tcW w:w="1134" w:type="dxa"/>
          </w:tcPr>
          <w:p w:rsidR="00696CD9" w:rsidRPr="00C77616" w:rsidRDefault="00696CD9" w:rsidP="00DD4857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Fortalezas</w:t>
            </w:r>
          </w:p>
        </w:tc>
        <w:tc>
          <w:tcPr>
            <w:tcW w:w="1148" w:type="dxa"/>
          </w:tcPr>
          <w:p w:rsidR="00696CD9" w:rsidRPr="00C77616" w:rsidRDefault="00696CD9" w:rsidP="00DD4857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debilidades</w:t>
            </w:r>
          </w:p>
        </w:tc>
        <w:tc>
          <w:tcPr>
            <w:tcW w:w="1545" w:type="dxa"/>
          </w:tcPr>
          <w:p w:rsidR="00696CD9" w:rsidRPr="00C77616" w:rsidRDefault="00696CD9" w:rsidP="00DD4857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¿Cómo potenciar estas acciones más allá de la SEA?</w:t>
            </w:r>
          </w:p>
        </w:tc>
        <w:tc>
          <w:tcPr>
            <w:tcW w:w="1545" w:type="dxa"/>
          </w:tcPr>
          <w:p w:rsidR="00696CD9" w:rsidRDefault="00F3096F" w:rsidP="00DD4857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Sugerencias para el 2016</w:t>
            </w:r>
          </w:p>
        </w:tc>
      </w:tr>
      <w:tr w:rsidR="00696CD9" w:rsidRPr="00C77616" w:rsidTr="00467F79">
        <w:tc>
          <w:tcPr>
            <w:tcW w:w="2343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 xml:space="preserve">Espacios de reflexión </w:t>
            </w:r>
          </w:p>
        </w:tc>
        <w:tc>
          <w:tcPr>
            <w:tcW w:w="153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6CD9" w:rsidRPr="00C77616" w:rsidTr="00467F79">
        <w:tc>
          <w:tcPr>
            <w:tcW w:w="2343" w:type="dxa"/>
          </w:tcPr>
          <w:p w:rsidR="00696CD9" w:rsidRPr="00C77616" w:rsidRDefault="00696CD9" w:rsidP="000A7DBD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Artistas en la Escuela</w:t>
            </w:r>
          </w:p>
        </w:tc>
        <w:tc>
          <w:tcPr>
            <w:tcW w:w="153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6CD9" w:rsidRPr="00C77616" w:rsidTr="00467F79">
        <w:tc>
          <w:tcPr>
            <w:tcW w:w="2343" w:type="dxa"/>
          </w:tcPr>
          <w:p w:rsidR="00696CD9" w:rsidRPr="00C77616" w:rsidRDefault="00696CD9" w:rsidP="001650DB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Circuitos culturales</w:t>
            </w:r>
          </w:p>
        </w:tc>
        <w:tc>
          <w:tcPr>
            <w:tcW w:w="153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96CD9" w:rsidRPr="00C77616" w:rsidTr="00467F79">
        <w:tc>
          <w:tcPr>
            <w:tcW w:w="2343" w:type="dxa"/>
          </w:tcPr>
          <w:p w:rsidR="00696CD9" w:rsidRPr="00C77616" w:rsidRDefault="00696CD9" w:rsidP="001650DB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77616">
              <w:rPr>
                <w:rFonts w:asciiTheme="majorHAnsi" w:hAnsiTheme="majorHAnsi" w:cstheme="majorHAnsi"/>
                <w:sz w:val="20"/>
                <w:szCs w:val="20"/>
              </w:rPr>
              <w:t>Acciones artística en el espacio público</w:t>
            </w:r>
          </w:p>
        </w:tc>
        <w:tc>
          <w:tcPr>
            <w:tcW w:w="153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9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1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45" w:type="dxa"/>
          </w:tcPr>
          <w:p w:rsidR="00696CD9" w:rsidRPr="00C77616" w:rsidRDefault="00696CD9" w:rsidP="0075187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751879" w:rsidRDefault="00751879" w:rsidP="00751879">
      <w:pPr>
        <w:spacing w:after="200" w:line="276" w:lineRule="auto"/>
        <w:ind w:left="283"/>
        <w:jc w:val="both"/>
        <w:rPr>
          <w:rFonts w:asciiTheme="majorHAnsi" w:hAnsiTheme="majorHAnsi" w:cstheme="majorHAnsi"/>
          <w:b/>
        </w:rPr>
      </w:pPr>
    </w:p>
    <w:p w:rsidR="004719A6" w:rsidRDefault="007E128A" w:rsidP="007E128A">
      <w:pPr>
        <w:spacing w:after="200" w:line="276" w:lineRule="auto"/>
        <w:jc w:val="both"/>
        <w:rPr>
          <w:rFonts w:asciiTheme="majorHAnsi" w:hAnsiTheme="majorHAnsi" w:cstheme="majorHAnsi"/>
        </w:rPr>
      </w:pPr>
      <w:r w:rsidRPr="007E128A">
        <w:rPr>
          <w:rFonts w:asciiTheme="majorHAnsi" w:hAnsiTheme="majorHAnsi" w:cstheme="majorHAnsi"/>
        </w:rPr>
        <w:t xml:space="preserve">Entendiendo que durante la SEA hubo una aumento significativo </w:t>
      </w:r>
      <w:r w:rsidR="004719A6">
        <w:rPr>
          <w:rFonts w:asciiTheme="majorHAnsi" w:hAnsiTheme="majorHAnsi" w:cstheme="majorHAnsi"/>
        </w:rPr>
        <w:t xml:space="preserve"> en la </w:t>
      </w:r>
      <w:r w:rsidRPr="007E128A">
        <w:rPr>
          <w:rFonts w:asciiTheme="majorHAnsi" w:hAnsiTheme="majorHAnsi" w:cstheme="majorHAnsi"/>
        </w:rPr>
        <w:t xml:space="preserve">participación </w:t>
      </w:r>
      <w:r>
        <w:rPr>
          <w:rFonts w:asciiTheme="majorHAnsi" w:hAnsiTheme="majorHAnsi" w:cstheme="majorHAnsi"/>
        </w:rPr>
        <w:t>de establecimientos educacionales</w:t>
      </w:r>
      <w:r w:rsidR="00056417">
        <w:rPr>
          <w:rFonts w:asciiTheme="majorHAnsi" w:hAnsiTheme="majorHAnsi" w:cstheme="majorHAnsi"/>
        </w:rPr>
        <w:t xml:space="preserve"> respecto del 2014 </w:t>
      </w:r>
      <w:r w:rsidR="004719A6">
        <w:rPr>
          <w:rFonts w:asciiTheme="majorHAnsi" w:hAnsiTheme="majorHAnsi" w:cstheme="majorHAnsi"/>
        </w:rPr>
        <w:t xml:space="preserve"> ¿qué estrategias </w:t>
      </w:r>
      <w:r w:rsidR="00056417">
        <w:rPr>
          <w:rFonts w:asciiTheme="majorHAnsi" w:hAnsiTheme="majorHAnsi" w:cstheme="majorHAnsi"/>
        </w:rPr>
        <w:t xml:space="preserve">regionales </w:t>
      </w:r>
      <w:r w:rsidR="004719A6">
        <w:rPr>
          <w:rFonts w:asciiTheme="majorHAnsi" w:hAnsiTheme="majorHAnsi" w:cstheme="majorHAnsi"/>
        </w:rPr>
        <w:t xml:space="preserve"> se podrían desplegar para no perder el vínculo con estos?</w:t>
      </w:r>
      <w:r w:rsidR="00056417">
        <w:rPr>
          <w:rFonts w:asciiTheme="majorHAnsi" w:hAnsiTheme="majorHAnsi" w:cstheme="majorHAnsi"/>
        </w:rPr>
        <w:t xml:space="preserve"> ¿Es posible hacerlo?</w:t>
      </w:r>
    </w:p>
    <w:p w:rsidR="00BF7622" w:rsidRPr="007E128A" w:rsidRDefault="004719A6" w:rsidP="007E128A">
      <w:pPr>
        <w:spacing w:after="20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------------------------------------------------------------------------------------------------------------------------------------</w:t>
      </w:r>
      <w:bookmarkStart w:id="0" w:name="_GoBack"/>
      <w:bookmarkEnd w:id="0"/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E128A">
        <w:rPr>
          <w:rFonts w:asciiTheme="majorHAnsi" w:hAnsiTheme="majorHAnsi" w:cstheme="majorHAnsi"/>
        </w:rPr>
        <w:t xml:space="preserve"> </w:t>
      </w:r>
    </w:p>
    <w:p w:rsidR="00915634" w:rsidRDefault="00915634" w:rsidP="00523DB5">
      <w:pPr>
        <w:rPr>
          <w:rFonts w:asciiTheme="majorHAnsi" w:hAnsiTheme="majorHAnsi" w:cstheme="majorHAnsi"/>
          <w:b/>
        </w:rPr>
      </w:pPr>
    </w:p>
    <w:p w:rsidR="00BF7622" w:rsidRDefault="00BF7622" w:rsidP="00523DB5">
      <w:pPr>
        <w:rPr>
          <w:rFonts w:asciiTheme="majorHAnsi" w:hAnsiTheme="majorHAnsi" w:cstheme="majorHAnsi"/>
          <w:b/>
        </w:rPr>
      </w:pPr>
    </w:p>
    <w:p w:rsidR="00811C6D" w:rsidRDefault="00811C6D" w:rsidP="008B01AB">
      <w:pPr>
        <w:pStyle w:val="Prrafodelista"/>
        <w:numPr>
          <w:ilvl w:val="0"/>
          <w:numId w:val="25"/>
        </w:numPr>
        <w:rPr>
          <w:rFonts w:asciiTheme="majorHAnsi" w:hAnsiTheme="majorHAnsi" w:cstheme="majorHAnsi"/>
        </w:rPr>
      </w:pPr>
      <w:r w:rsidRPr="00811C6D">
        <w:rPr>
          <w:rFonts w:asciiTheme="majorHAnsi" w:hAnsiTheme="majorHAnsi" w:cstheme="majorHAnsi"/>
          <w:b/>
        </w:rPr>
        <w:t>Apreciaciones generales</w:t>
      </w:r>
      <w:r w:rsidRPr="00811C6D">
        <w:rPr>
          <w:rFonts w:asciiTheme="majorHAnsi" w:hAnsiTheme="majorHAnsi" w:cstheme="majorHAnsi"/>
        </w:rPr>
        <w:t xml:space="preserve"> </w:t>
      </w:r>
    </w:p>
    <w:p w:rsidR="00811C6D" w:rsidRPr="00811C6D" w:rsidRDefault="00811C6D" w:rsidP="00811C6D">
      <w:pPr>
        <w:pStyle w:val="Prrafodelista"/>
        <w:rPr>
          <w:rFonts w:asciiTheme="majorHAnsi" w:hAnsiTheme="majorHAnsi" w:cstheme="majorHAnsi"/>
        </w:rPr>
      </w:pPr>
    </w:p>
    <w:p w:rsidR="00DD4857" w:rsidRDefault="00811C6D" w:rsidP="00811C6D">
      <w:pPr>
        <w:ind w:left="360"/>
        <w:rPr>
          <w:rFonts w:asciiTheme="majorHAnsi" w:hAnsiTheme="majorHAnsi" w:cstheme="majorHAnsi"/>
        </w:rPr>
      </w:pPr>
      <w:r w:rsidRPr="00EB0835">
        <w:rPr>
          <w:rFonts w:asciiTheme="majorHAnsi" w:hAnsiTheme="majorHAnsi" w:cstheme="majorHAnsi"/>
        </w:rPr>
        <w:t xml:space="preserve">A partir de </w:t>
      </w:r>
      <w:r>
        <w:rPr>
          <w:rFonts w:asciiTheme="majorHAnsi" w:hAnsiTheme="majorHAnsi" w:cstheme="majorHAnsi"/>
        </w:rPr>
        <w:t>la experiencia regional de celebración de la SEA,</w:t>
      </w:r>
      <w:r w:rsidRPr="00EB0835">
        <w:rPr>
          <w:rFonts w:asciiTheme="majorHAnsi" w:hAnsiTheme="majorHAnsi" w:cstheme="majorHAnsi"/>
        </w:rPr>
        <w:t xml:space="preserve"> identif</w:t>
      </w:r>
      <w:r>
        <w:rPr>
          <w:rFonts w:asciiTheme="majorHAnsi" w:hAnsiTheme="majorHAnsi" w:cstheme="majorHAnsi"/>
        </w:rPr>
        <w:t xml:space="preserve">ique  </w:t>
      </w:r>
      <w:r w:rsidR="00DD4857">
        <w:rPr>
          <w:rFonts w:asciiTheme="majorHAnsi" w:hAnsiTheme="majorHAnsi" w:cstheme="majorHAnsi"/>
        </w:rPr>
        <w:t xml:space="preserve">aciertos, oportunidades de mejora, </w:t>
      </w:r>
      <w:r>
        <w:rPr>
          <w:rFonts w:asciiTheme="majorHAnsi" w:hAnsiTheme="majorHAnsi" w:cstheme="majorHAnsi"/>
        </w:rPr>
        <w:t xml:space="preserve">desafíos y </w:t>
      </w:r>
      <w:r w:rsidR="00DD4857">
        <w:rPr>
          <w:rFonts w:asciiTheme="majorHAnsi" w:hAnsiTheme="majorHAnsi" w:cstheme="majorHAnsi"/>
        </w:rPr>
        <w:t>proyecciones de la SEA, tanto a nivel nacional como regional.</w:t>
      </w:r>
    </w:p>
    <w:p w:rsidR="00811C6D" w:rsidRDefault="00811C6D" w:rsidP="00811C6D">
      <w:pPr>
        <w:rPr>
          <w:rFonts w:asciiTheme="majorHAnsi" w:hAnsiTheme="majorHAnsi" w:cstheme="majorHAnsi"/>
        </w:rPr>
      </w:pPr>
    </w:p>
    <w:p w:rsidR="00811C6D" w:rsidRDefault="00811C6D" w:rsidP="00811C6D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page" w:horzAnchor="margin" w:tblpY="3811"/>
        <w:tblW w:w="11530" w:type="dxa"/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5185"/>
      </w:tblGrid>
      <w:tr w:rsidR="008B01AB" w:rsidRPr="00915634" w:rsidTr="008B01AB">
        <w:trPr>
          <w:trHeight w:val="984"/>
        </w:trPr>
        <w:tc>
          <w:tcPr>
            <w:tcW w:w="3794" w:type="dxa"/>
          </w:tcPr>
          <w:p w:rsidR="008B01AB" w:rsidRPr="00DD4857" w:rsidRDefault="008B01AB" w:rsidP="008B01AB">
            <w:pPr>
              <w:jc w:val="both"/>
              <w:rPr>
                <w:rFonts w:asciiTheme="majorHAnsi" w:eastAsia="Times New Roman" w:hAnsiTheme="majorHAnsi" w:cstheme="majorHAnsi"/>
                <w:b/>
                <w:lang w:val="es-CL"/>
              </w:rPr>
            </w:pPr>
          </w:p>
        </w:tc>
        <w:tc>
          <w:tcPr>
            <w:tcW w:w="2551" w:type="dxa"/>
          </w:tcPr>
          <w:p w:rsidR="008B01AB" w:rsidRPr="00DD4857" w:rsidRDefault="008B01AB" w:rsidP="008B01AB">
            <w:pPr>
              <w:rPr>
                <w:rFonts w:asciiTheme="majorHAnsi" w:eastAsia="Calibri" w:hAnsiTheme="majorHAnsi" w:cstheme="majorHAnsi"/>
                <w:b/>
                <w:lang w:val="es-CL"/>
              </w:rPr>
            </w:pPr>
            <w:r w:rsidRPr="00DD4857">
              <w:rPr>
                <w:rFonts w:asciiTheme="majorHAnsi" w:eastAsia="Calibri" w:hAnsiTheme="majorHAnsi" w:cstheme="majorHAnsi"/>
                <w:b/>
                <w:lang w:val="es-CL"/>
              </w:rPr>
              <w:t>Nivel regional</w:t>
            </w:r>
          </w:p>
        </w:tc>
        <w:tc>
          <w:tcPr>
            <w:tcW w:w="5185" w:type="dxa"/>
          </w:tcPr>
          <w:p w:rsidR="008B01AB" w:rsidRPr="00DD4857" w:rsidRDefault="008B01AB" w:rsidP="008B01AB">
            <w:pPr>
              <w:tabs>
                <w:tab w:val="num" w:pos="720"/>
              </w:tabs>
              <w:ind w:left="360"/>
              <w:rPr>
                <w:rFonts w:asciiTheme="majorHAnsi" w:eastAsia="Calibri" w:hAnsiTheme="majorHAnsi" w:cstheme="majorHAnsi"/>
                <w:b/>
                <w:lang w:val="es-CL"/>
              </w:rPr>
            </w:pPr>
            <w:r w:rsidRPr="00DD4857">
              <w:rPr>
                <w:rFonts w:asciiTheme="majorHAnsi" w:eastAsia="Calibri" w:hAnsiTheme="majorHAnsi" w:cstheme="majorHAnsi"/>
                <w:b/>
                <w:lang w:val="es-CL"/>
              </w:rPr>
              <w:t>Nivel nacional</w:t>
            </w:r>
          </w:p>
        </w:tc>
      </w:tr>
      <w:tr w:rsidR="008B01AB" w:rsidRPr="00915634" w:rsidTr="008B01AB">
        <w:trPr>
          <w:trHeight w:val="1268"/>
        </w:trPr>
        <w:tc>
          <w:tcPr>
            <w:tcW w:w="3794" w:type="dxa"/>
          </w:tcPr>
          <w:p w:rsidR="008B01AB" w:rsidRPr="00915634" w:rsidRDefault="008B01AB" w:rsidP="008B01AB">
            <w:pPr>
              <w:jc w:val="both"/>
              <w:rPr>
                <w:rFonts w:asciiTheme="majorHAnsi" w:eastAsia="Times New Roman" w:hAnsiTheme="majorHAnsi" w:cstheme="majorHAnsi"/>
                <w:bCs/>
                <w:lang w:val="es-CL"/>
              </w:rPr>
            </w:pPr>
            <w:r>
              <w:rPr>
                <w:rFonts w:asciiTheme="majorHAnsi" w:eastAsia="Times New Roman" w:hAnsiTheme="majorHAnsi" w:cstheme="majorHAnsi"/>
                <w:lang w:val="es-CL"/>
              </w:rPr>
              <w:t>Aciertos</w:t>
            </w:r>
          </w:p>
        </w:tc>
        <w:tc>
          <w:tcPr>
            <w:tcW w:w="2551" w:type="dxa"/>
          </w:tcPr>
          <w:p w:rsidR="008B01AB" w:rsidRPr="00C77616" w:rsidRDefault="008B01AB" w:rsidP="008B01AB">
            <w:pPr>
              <w:tabs>
                <w:tab w:val="num" w:pos="720"/>
              </w:tabs>
              <w:rPr>
                <w:rFonts w:asciiTheme="majorHAnsi" w:eastAsia="Calibri" w:hAnsiTheme="majorHAnsi" w:cstheme="majorHAnsi"/>
                <w:lang w:val="es-CL"/>
              </w:rPr>
            </w:pPr>
          </w:p>
        </w:tc>
        <w:tc>
          <w:tcPr>
            <w:tcW w:w="5185" w:type="dxa"/>
          </w:tcPr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lang w:val="es-CL"/>
              </w:rPr>
            </w:pPr>
          </w:p>
        </w:tc>
      </w:tr>
      <w:tr w:rsidR="008B01AB" w:rsidRPr="00915634" w:rsidTr="008B01AB">
        <w:trPr>
          <w:trHeight w:val="1348"/>
        </w:trPr>
        <w:tc>
          <w:tcPr>
            <w:tcW w:w="3794" w:type="dxa"/>
          </w:tcPr>
          <w:p w:rsidR="008B01AB" w:rsidRPr="00915634" w:rsidRDefault="008B01AB" w:rsidP="008B01AB">
            <w:pPr>
              <w:jc w:val="both"/>
              <w:rPr>
                <w:rFonts w:asciiTheme="majorHAnsi" w:eastAsia="Times New Roman" w:hAnsiTheme="majorHAnsi" w:cstheme="majorHAnsi"/>
                <w:bCs/>
                <w:lang w:val="es-CL"/>
              </w:rPr>
            </w:pPr>
            <w:r>
              <w:rPr>
                <w:rFonts w:asciiTheme="majorHAnsi" w:eastAsia="Calibri" w:hAnsiTheme="majorHAnsi" w:cstheme="majorHAnsi"/>
                <w:lang w:val="es-CL"/>
              </w:rPr>
              <w:t>Aspectos que deben ser mejorados</w:t>
            </w:r>
          </w:p>
        </w:tc>
        <w:tc>
          <w:tcPr>
            <w:tcW w:w="2551" w:type="dxa"/>
          </w:tcPr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bCs/>
                <w:lang w:val="es-CL"/>
              </w:rPr>
            </w:pPr>
          </w:p>
        </w:tc>
        <w:tc>
          <w:tcPr>
            <w:tcW w:w="5185" w:type="dxa"/>
          </w:tcPr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bCs/>
                <w:lang w:val="es-CL"/>
              </w:rPr>
            </w:pPr>
          </w:p>
        </w:tc>
      </w:tr>
      <w:tr w:rsidR="008B01AB" w:rsidRPr="00915634" w:rsidTr="008B01AB">
        <w:trPr>
          <w:trHeight w:val="1478"/>
        </w:trPr>
        <w:tc>
          <w:tcPr>
            <w:tcW w:w="3794" w:type="dxa"/>
          </w:tcPr>
          <w:p w:rsidR="008B01AB" w:rsidRPr="00915634" w:rsidRDefault="008B01AB" w:rsidP="008B01AB">
            <w:pPr>
              <w:jc w:val="both"/>
              <w:rPr>
                <w:rFonts w:asciiTheme="majorHAnsi" w:eastAsia="Times New Roman" w:hAnsiTheme="majorHAnsi" w:cstheme="majorHAnsi"/>
                <w:bCs/>
                <w:lang w:val="es-CL"/>
              </w:rPr>
            </w:pPr>
            <w:r w:rsidRPr="00915634">
              <w:rPr>
                <w:rFonts w:asciiTheme="majorHAnsi" w:eastAsia="Calibri" w:hAnsiTheme="majorHAnsi" w:cstheme="majorHAnsi"/>
                <w:lang w:val="es-ES"/>
              </w:rPr>
              <w:t xml:space="preserve">Desafíos </w:t>
            </w:r>
            <w:r>
              <w:rPr>
                <w:rFonts w:asciiTheme="majorHAnsi" w:eastAsia="Calibri" w:hAnsiTheme="majorHAnsi" w:cstheme="majorHAnsi"/>
                <w:bCs/>
                <w:lang w:val="es-ES"/>
              </w:rPr>
              <w:t>2016</w:t>
            </w:r>
            <w:r w:rsidRPr="00915634">
              <w:rPr>
                <w:rFonts w:asciiTheme="majorHAnsi" w:eastAsia="Calibri" w:hAnsiTheme="majorHAnsi" w:cstheme="majorHAnsi"/>
                <w:lang w:val="es-ES"/>
              </w:rPr>
              <w:t xml:space="preserve"> </w:t>
            </w:r>
          </w:p>
        </w:tc>
        <w:tc>
          <w:tcPr>
            <w:tcW w:w="2551" w:type="dxa"/>
          </w:tcPr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bCs/>
                <w:lang w:val="es-CL"/>
              </w:rPr>
            </w:pPr>
          </w:p>
        </w:tc>
        <w:tc>
          <w:tcPr>
            <w:tcW w:w="5185" w:type="dxa"/>
          </w:tcPr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bCs/>
                <w:lang w:val="es-CL"/>
              </w:rPr>
            </w:pPr>
          </w:p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bCs/>
                <w:lang w:val="es-CL"/>
              </w:rPr>
            </w:pPr>
          </w:p>
        </w:tc>
      </w:tr>
      <w:tr w:rsidR="008B01AB" w:rsidRPr="00915634" w:rsidTr="008B01AB">
        <w:trPr>
          <w:trHeight w:val="1478"/>
        </w:trPr>
        <w:tc>
          <w:tcPr>
            <w:tcW w:w="3794" w:type="dxa"/>
          </w:tcPr>
          <w:p w:rsidR="008B01AB" w:rsidRPr="00915634" w:rsidRDefault="008B01AB" w:rsidP="008B01AB">
            <w:pPr>
              <w:jc w:val="both"/>
              <w:rPr>
                <w:rFonts w:asciiTheme="majorHAnsi" w:eastAsia="Calibri" w:hAnsiTheme="majorHAnsi" w:cstheme="majorHAnsi"/>
                <w:lang w:val="es-ES"/>
              </w:rPr>
            </w:pPr>
            <w:r>
              <w:rPr>
                <w:rFonts w:asciiTheme="majorHAnsi" w:eastAsia="Calibri" w:hAnsiTheme="majorHAnsi" w:cstheme="majorHAnsi"/>
                <w:lang w:val="es-ES"/>
              </w:rPr>
              <w:lastRenderedPageBreak/>
              <w:t>Proyecciones 2016</w:t>
            </w:r>
          </w:p>
        </w:tc>
        <w:tc>
          <w:tcPr>
            <w:tcW w:w="2551" w:type="dxa"/>
          </w:tcPr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bCs/>
                <w:lang w:val="es-CL"/>
              </w:rPr>
            </w:pPr>
          </w:p>
        </w:tc>
        <w:tc>
          <w:tcPr>
            <w:tcW w:w="5185" w:type="dxa"/>
          </w:tcPr>
          <w:p w:rsidR="008B01AB" w:rsidRPr="00C77616" w:rsidRDefault="008B01AB" w:rsidP="008B01AB">
            <w:pPr>
              <w:rPr>
                <w:rFonts w:asciiTheme="majorHAnsi" w:eastAsia="Calibri" w:hAnsiTheme="majorHAnsi" w:cstheme="majorHAnsi"/>
                <w:bCs/>
                <w:lang w:val="es-CL"/>
              </w:rPr>
            </w:pPr>
          </w:p>
        </w:tc>
      </w:tr>
    </w:tbl>
    <w:p w:rsidR="00811C6D" w:rsidRDefault="00811C6D" w:rsidP="00811C6D">
      <w:pPr>
        <w:rPr>
          <w:rFonts w:asciiTheme="majorHAnsi" w:hAnsiTheme="majorHAnsi" w:cstheme="majorHAnsi"/>
        </w:rPr>
      </w:pPr>
    </w:p>
    <w:p w:rsidR="00811C6D" w:rsidRDefault="00811C6D" w:rsidP="00811C6D">
      <w:pPr>
        <w:rPr>
          <w:rFonts w:asciiTheme="majorHAnsi" w:hAnsiTheme="majorHAnsi" w:cstheme="majorHAnsi"/>
        </w:rPr>
      </w:pPr>
    </w:p>
    <w:p w:rsidR="00753695" w:rsidRDefault="00753695" w:rsidP="00523DB5">
      <w:pPr>
        <w:rPr>
          <w:rFonts w:asciiTheme="majorHAnsi" w:hAnsiTheme="majorHAnsi" w:cstheme="majorHAnsi"/>
          <w:b/>
        </w:rPr>
      </w:pPr>
    </w:p>
    <w:p w:rsidR="00C77616" w:rsidRDefault="00C77616" w:rsidP="00523DB5">
      <w:pPr>
        <w:rPr>
          <w:rFonts w:asciiTheme="majorHAnsi" w:hAnsiTheme="majorHAnsi" w:cstheme="majorHAnsi"/>
          <w:b/>
        </w:rPr>
      </w:pPr>
    </w:p>
    <w:p w:rsidR="00C77616" w:rsidRDefault="00C77616" w:rsidP="00523DB5">
      <w:pPr>
        <w:rPr>
          <w:rFonts w:asciiTheme="majorHAnsi" w:hAnsiTheme="majorHAnsi" w:cstheme="majorHAnsi"/>
          <w:b/>
        </w:rPr>
      </w:pPr>
    </w:p>
    <w:p w:rsidR="00C77616" w:rsidRDefault="00C77616" w:rsidP="00523DB5">
      <w:pPr>
        <w:rPr>
          <w:rFonts w:asciiTheme="majorHAnsi" w:hAnsiTheme="majorHAnsi" w:cstheme="majorHAnsi"/>
          <w:b/>
        </w:rPr>
      </w:pPr>
    </w:p>
    <w:p w:rsidR="008B01AB" w:rsidRDefault="008B01AB" w:rsidP="00523DB5">
      <w:pPr>
        <w:rPr>
          <w:rFonts w:asciiTheme="majorHAnsi" w:hAnsiTheme="majorHAnsi" w:cstheme="majorHAnsi"/>
          <w:b/>
        </w:rPr>
      </w:pPr>
    </w:p>
    <w:p w:rsidR="008B01AB" w:rsidRDefault="008B01AB" w:rsidP="00523DB5">
      <w:pPr>
        <w:rPr>
          <w:rFonts w:asciiTheme="majorHAnsi" w:hAnsiTheme="majorHAnsi" w:cstheme="majorHAnsi"/>
          <w:b/>
        </w:rPr>
      </w:pPr>
    </w:p>
    <w:p w:rsidR="008B01AB" w:rsidRDefault="008B01AB" w:rsidP="00523DB5">
      <w:pPr>
        <w:rPr>
          <w:rFonts w:asciiTheme="majorHAnsi" w:hAnsiTheme="majorHAnsi" w:cstheme="majorHAnsi"/>
          <w:b/>
        </w:rPr>
      </w:pPr>
    </w:p>
    <w:p w:rsidR="008B01AB" w:rsidRDefault="008B01AB" w:rsidP="00523DB5">
      <w:pPr>
        <w:rPr>
          <w:rFonts w:asciiTheme="majorHAnsi" w:hAnsiTheme="majorHAnsi" w:cstheme="majorHAnsi"/>
          <w:b/>
        </w:rPr>
      </w:pPr>
    </w:p>
    <w:p w:rsidR="008B01AB" w:rsidRDefault="008B01AB" w:rsidP="00523DB5">
      <w:pPr>
        <w:rPr>
          <w:rFonts w:asciiTheme="majorHAnsi" w:hAnsiTheme="majorHAnsi" w:cstheme="majorHAnsi"/>
          <w:b/>
        </w:rPr>
      </w:pPr>
    </w:p>
    <w:p w:rsidR="008B01AB" w:rsidRPr="008B01AB" w:rsidRDefault="008B01AB" w:rsidP="00523DB5">
      <w:pPr>
        <w:rPr>
          <w:rFonts w:asciiTheme="majorHAnsi" w:hAnsiTheme="majorHAnsi" w:cstheme="majorHAnsi"/>
        </w:rPr>
      </w:pPr>
      <w:r w:rsidRPr="008B01AB">
        <w:rPr>
          <w:rFonts w:asciiTheme="majorHAnsi" w:hAnsiTheme="majorHAnsi" w:cstheme="majorHAnsi"/>
        </w:rPr>
        <w:t>Comentarios generales:</w:t>
      </w:r>
    </w:p>
    <w:p w:rsidR="008B01AB" w:rsidRDefault="008B01AB" w:rsidP="00523DB5">
      <w:pPr>
        <w:rPr>
          <w:rFonts w:asciiTheme="majorHAnsi" w:hAnsiTheme="majorHAnsi" w:cstheme="majorHAnsi"/>
          <w:b/>
        </w:rPr>
      </w:pPr>
    </w:p>
    <w:p w:rsidR="008B01AB" w:rsidRPr="008B01AB" w:rsidRDefault="008B01AB" w:rsidP="00523DB5">
      <w:pPr>
        <w:rPr>
          <w:rFonts w:asciiTheme="majorHAnsi" w:hAnsiTheme="majorHAnsi" w:cstheme="majorHAnsi"/>
        </w:rPr>
      </w:pPr>
      <w:r w:rsidRPr="008B01AB">
        <w:rPr>
          <w:rFonts w:asciiTheme="majorHAnsi" w:hAnsiTheme="majorHAnsi" w:cs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01AB" w:rsidRPr="008B01AB" w:rsidRDefault="008B01AB" w:rsidP="008B01AB">
      <w:pPr>
        <w:rPr>
          <w:rFonts w:asciiTheme="majorHAnsi" w:hAnsiTheme="majorHAnsi" w:cstheme="majorHAnsi"/>
        </w:rPr>
      </w:pPr>
      <w:r w:rsidRPr="008B01AB">
        <w:rPr>
          <w:rFonts w:asciiTheme="majorHAnsi" w:hAnsiTheme="majorHAnsi" w:cs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01AB" w:rsidRPr="008B01AB" w:rsidRDefault="008B01AB" w:rsidP="008B01AB">
      <w:pPr>
        <w:rPr>
          <w:rFonts w:asciiTheme="majorHAnsi" w:hAnsiTheme="majorHAnsi" w:cstheme="majorHAnsi"/>
        </w:rPr>
      </w:pPr>
      <w:r w:rsidRPr="008B01AB">
        <w:rPr>
          <w:rFonts w:asciiTheme="majorHAnsi" w:hAnsiTheme="majorHAnsi" w:cs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01AB" w:rsidRPr="008B01AB" w:rsidRDefault="008B01AB" w:rsidP="00523DB5">
      <w:pPr>
        <w:rPr>
          <w:rFonts w:asciiTheme="majorHAnsi" w:hAnsiTheme="majorHAnsi" w:cstheme="majorHAnsi"/>
        </w:rPr>
      </w:pPr>
      <w:r w:rsidRPr="008B01AB">
        <w:rPr>
          <w:rFonts w:asciiTheme="majorHAnsi" w:hAnsiTheme="majorHAnsi" w:cstheme="majorHAnsi"/>
        </w:rPr>
        <w:t>--------------------------------------------------------------------------------------------------------------------------------------------------------------------------------</w:t>
      </w:r>
    </w:p>
    <w:p w:rsidR="008B01AB" w:rsidRPr="008B01AB" w:rsidRDefault="008B01AB" w:rsidP="008B01AB">
      <w:pPr>
        <w:rPr>
          <w:rFonts w:asciiTheme="majorHAnsi" w:hAnsiTheme="majorHAnsi" w:cstheme="majorHAnsi"/>
        </w:rPr>
      </w:pPr>
      <w:r w:rsidRPr="008B01AB">
        <w:rPr>
          <w:rFonts w:asciiTheme="majorHAnsi" w:hAnsiTheme="majorHAnsi" w:cstheme="majorHAns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B01AB" w:rsidRDefault="008B01AB" w:rsidP="00523DB5">
      <w:pPr>
        <w:rPr>
          <w:rFonts w:asciiTheme="majorHAnsi" w:hAnsiTheme="majorHAnsi" w:cstheme="majorHAnsi"/>
          <w:b/>
        </w:rPr>
      </w:pPr>
    </w:p>
    <w:p w:rsidR="00C77616" w:rsidRDefault="00C77616" w:rsidP="00523DB5">
      <w:pPr>
        <w:rPr>
          <w:rFonts w:asciiTheme="majorHAnsi" w:hAnsiTheme="majorHAnsi" w:cstheme="majorHAnsi"/>
          <w:b/>
        </w:rPr>
      </w:pPr>
    </w:p>
    <w:p w:rsidR="00C77616" w:rsidRDefault="008B01AB" w:rsidP="00523DB5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¡</w:t>
      </w:r>
      <w:r w:rsidR="00C77616">
        <w:rPr>
          <w:rFonts w:asciiTheme="majorHAnsi" w:hAnsiTheme="majorHAnsi" w:cstheme="majorHAnsi"/>
          <w:b/>
        </w:rPr>
        <w:t>Muchas gracias</w:t>
      </w:r>
      <w:r>
        <w:rPr>
          <w:rFonts w:asciiTheme="majorHAnsi" w:hAnsiTheme="majorHAnsi" w:cstheme="majorHAnsi"/>
          <w:b/>
        </w:rPr>
        <w:t>!</w:t>
      </w:r>
    </w:p>
    <w:sectPr w:rsidR="00C77616" w:rsidSect="008D35D7">
      <w:headerReference w:type="default" r:id="rId9"/>
      <w:footerReference w:type="default" r:id="rId10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F3" w:rsidRDefault="00E162F3" w:rsidP="00E62E95">
      <w:r>
        <w:separator/>
      </w:r>
    </w:p>
  </w:endnote>
  <w:endnote w:type="continuationSeparator" w:id="0">
    <w:p w:rsidR="00E162F3" w:rsidRDefault="00E162F3" w:rsidP="00E6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1841"/>
      <w:docPartObj>
        <w:docPartGallery w:val="Page Numbers (Bottom of Page)"/>
        <w:docPartUnique/>
      </w:docPartObj>
    </w:sdtPr>
    <w:sdtEndPr/>
    <w:sdtContent>
      <w:p w:rsidR="00AA7627" w:rsidRDefault="00AA76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417" w:rsidRPr="00056417">
          <w:rPr>
            <w:noProof/>
            <w:lang w:val="es-ES"/>
          </w:rPr>
          <w:t>2</w:t>
        </w:r>
        <w:r>
          <w:fldChar w:fldCharType="end"/>
        </w:r>
      </w:p>
    </w:sdtContent>
  </w:sdt>
  <w:p w:rsidR="00290586" w:rsidRDefault="002905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F3" w:rsidRDefault="00E162F3" w:rsidP="00E62E95">
      <w:r>
        <w:separator/>
      </w:r>
    </w:p>
  </w:footnote>
  <w:footnote w:type="continuationSeparator" w:id="0">
    <w:p w:rsidR="00E162F3" w:rsidRDefault="00E162F3" w:rsidP="00E6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86" w:rsidRDefault="0029058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1CFD636" wp14:editId="0D5994A3">
          <wp:simplePos x="0" y="0"/>
          <wp:positionH relativeFrom="column">
            <wp:posOffset>-585470</wp:posOffset>
          </wp:positionH>
          <wp:positionV relativeFrom="paragraph">
            <wp:posOffset>-408305</wp:posOffset>
          </wp:positionV>
          <wp:extent cx="1044575" cy="1044575"/>
          <wp:effectExtent l="0" t="0" r="3175" b="3175"/>
          <wp:wrapSquare wrapText="bothSides"/>
          <wp:docPr id="1" name="Imagen 1" descr="COLO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681"/>
    <w:multiLevelType w:val="hybridMultilevel"/>
    <w:tmpl w:val="2B34BA08"/>
    <w:lvl w:ilvl="0" w:tplc="915E4E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D127D"/>
    <w:multiLevelType w:val="hybridMultilevel"/>
    <w:tmpl w:val="BB16AF6C"/>
    <w:lvl w:ilvl="0" w:tplc="D02CD2C0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5DF41B2"/>
    <w:multiLevelType w:val="hybridMultilevel"/>
    <w:tmpl w:val="A96AE2CC"/>
    <w:lvl w:ilvl="0" w:tplc="7A2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4A22"/>
    <w:multiLevelType w:val="hybridMultilevel"/>
    <w:tmpl w:val="C74EB020"/>
    <w:lvl w:ilvl="0" w:tplc="340A000D">
      <w:start w:val="1"/>
      <w:numFmt w:val="bullet"/>
      <w:lvlText w:val=""/>
      <w:lvlJc w:val="left"/>
      <w:pPr>
        <w:ind w:left="209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4">
    <w:nsid w:val="1D405473"/>
    <w:multiLevelType w:val="hybridMultilevel"/>
    <w:tmpl w:val="A59250BE"/>
    <w:lvl w:ilvl="0" w:tplc="EE025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67D24"/>
    <w:multiLevelType w:val="hybridMultilevel"/>
    <w:tmpl w:val="E2BCC536"/>
    <w:lvl w:ilvl="0" w:tplc="7A22F62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C2468"/>
    <w:multiLevelType w:val="hybridMultilevel"/>
    <w:tmpl w:val="199CD5D4"/>
    <w:lvl w:ilvl="0" w:tplc="5C0CB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C4248"/>
    <w:multiLevelType w:val="hybridMultilevel"/>
    <w:tmpl w:val="34588E7E"/>
    <w:lvl w:ilvl="0" w:tplc="EE025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D06DB2"/>
    <w:multiLevelType w:val="hybridMultilevel"/>
    <w:tmpl w:val="412ECB84"/>
    <w:lvl w:ilvl="0" w:tplc="0C0A0005">
      <w:start w:val="1"/>
      <w:numFmt w:val="bullet"/>
      <w:lvlText w:val=""/>
      <w:lvlJc w:val="left"/>
      <w:pPr>
        <w:ind w:left="2094" w:hanging="360"/>
      </w:pPr>
      <w:rPr>
        <w:rFonts w:ascii="Wingdings" w:hAnsi="Wingdings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9">
    <w:nsid w:val="3A492FE3"/>
    <w:multiLevelType w:val="hybridMultilevel"/>
    <w:tmpl w:val="E2C8A9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60E81"/>
    <w:multiLevelType w:val="hybridMultilevel"/>
    <w:tmpl w:val="6DA275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A1EF3"/>
    <w:multiLevelType w:val="hybridMultilevel"/>
    <w:tmpl w:val="306E3EBC"/>
    <w:lvl w:ilvl="0" w:tplc="EE025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AA54EA"/>
    <w:multiLevelType w:val="hybridMultilevel"/>
    <w:tmpl w:val="3E107E34"/>
    <w:lvl w:ilvl="0" w:tplc="7A2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E2F7B"/>
    <w:multiLevelType w:val="hybridMultilevel"/>
    <w:tmpl w:val="E2322626"/>
    <w:lvl w:ilvl="0" w:tplc="7A2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F3AB5"/>
    <w:multiLevelType w:val="hybridMultilevel"/>
    <w:tmpl w:val="89D2B654"/>
    <w:lvl w:ilvl="0" w:tplc="BD5AB9E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750C1"/>
    <w:multiLevelType w:val="hybridMultilevel"/>
    <w:tmpl w:val="6F4AF8D8"/>
    <w:lvl w:ilvl="0" w:tplc="116CCB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E4093"/>
    <w:multiLevelType w:val="hybridMultilevel"/>
    <w:tmpl w:val="FBAA317C"/>
    <w:lvl w:ilvl="0" w:tplc="7A22F6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5108B"/>
    <w:multiLevelType w:val="hybridMultilevel"/>
    <w:tmpl w:val="BEAEADDA"/>
    <w:lvl w:ilvl="0" w:tplc="0E08ABD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1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3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7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99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37" w:hanging="360"/>
      </w:pPr>
      <w:rPr>
        <w:rFonts w:ascii="Wingdings" w:hAnsi="Wingdings" w:cs="Wingdings" w:hint="default"/>
      </w:rPr>
    </w:lvl>
  </w:abstractNum>
  <w:abstractNum w:abstractNumId="18">
    <w:nsid w:val="62BF069F"/>
    <w:multiLevelType w:val="hybridMultilevel"/>
    <w:tmpl w:val="09B849C8"/>
    <w:lvl w:ilvl="0" w:tplc="9CDE624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B67099"/>
    <w:multiLevelType w:val="hybridMultilevel"/>
    <w:tmpl w:val="B944E2D0"/>
    <w:lvl w:ilvl="0" w:tplc="C0BA26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913D4"/>
    <w:multiLevelType w:val="hybridMultilevel"/>
    <w:tmpl w:val="D5304D32"/>
    <w:lvl w:ilvl="0" w:tplc="93C21464">
      <w:numFmt w:val="bullet"/>
      <w:lvlText w:val="-"/>
      <w:lvlJc w:val="left"/>
      <w:pPr>
        <w:ind w:left="2094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21">
    <w:nsid w:val="67BA283F"/>
    <w:multiLevelType w:val="hybridMultilevel"/>
    <w:tmpl w:val="E92CCF66"/>
    <w:lvl w:ilvl="0" w:tplc="EE025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2122F4"/>
    <w:multiLevelType w:val="hybridMultilevel"/>
    <w:tmpl w:val="0CEAB1D8"/>
    <w:lvl w:ilvl="0" w:tplc="EE025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E62C7F"/>
    <w:multiLevelType w:val="hybridMultilevel"/>
    <w:tmpl w:val="3870A5C4"/>
    <w:lvl w:ilvl="0" w:tplc="7A22F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00BF7"/>
    <w:multiLevelType w:val="hybridMultilevel"/>
    <w:tmpl w:val="7AE0770E"/>
    <w:lvl w:ilvl="0" w:tplc="B3929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023C5"/>
    <w:multiLevelType w:val="hybridMultilevel"/>
    <w:tmpl w:val="F89AD6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10C6C"/>
    <w:multiLevelType w:val="hybridMultilevel"/>
    <w:tmpl w:val="15FCD5EA"/>
    <w:lvl w:ilvl="0" w:tplc="EB92D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8E6E86"/>
    <w:multiLevelType w:val="hybridMultilevel"/>
    <w:tmpl w:val="BA3619FC"/>
    <w:lvl w:ilvl="0" w:tplc="73DE95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F165F"/>
    <w:multiLevelType w:val="hybridMultilevel"/>
    <w:tmpl w:val="ECB0D4D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4"/>
  </w:num>
  <w:num w:numId="5">
    <w:abstractNumId w:val="13"/>
  </w:num>
  <w:num w:numId="6">
    <w:abstractNumId w:val="16"/>
  </w:num>
  <w:num w:numId="7">
    <w:abstractNumId w:val="15"/>
  </w:num>
  <w:num w:numId="8">
    <w:abstractNumId w:val="23"/>
  </w:num>
  <w:num w:numId="9">
    <w:abstractNumId w:val="22"/>
  </w:num>
  <w:num w:numId="10">
    <w:abstractNumId w:val="10"/>
  </w:num>
  <w:num w:numId="11">
    <w:abstractNumId w:val="28"/>
  </w:num>
  <w:num w:numId="12">
    <w:abstractNumId w:val="3"/>
  </w:num>
  <w:num w:numId="13">
    <w:abstractNumId w:val="4"/>
  </w:num>
  <w:num w:numId="14">
    <w:abstractNumId w:val="21"/>
  </w:num>
  <w:num w:numId="15">
    <w:abstractNumId w:val="7"/>
  </w:num>
  <w:num w:numId="16">
    <w:abstractNumId w:val="18"/>
  </w:num>
  <w:num w:numId="17">
    <w:abstractNumId w:val="12"/>
  </w:num>
  <w:num w:numId="18">
    <w:abstractNumId w:val="2"/>
  </w:num>
  <w:num w:numId="19">
    <w:abstractNumId w:val="25"/>
  </w:num>
  <w:num w:numId="20">
    <w:abstractNumId w:val="11"/>
  </w:num>
  <w:num w:numId="21">
    <w:abstractNumId w:val="26"/>
  </w:num>
  <w:num w:numId="22">
    <w:abstractNumId w:val="1"/>
  </w:num>
  <w:num w:numId="23">
    <w:abstractNumId w:val="0"/>
  </w:num>
  <w:num w:numId="24">
    <w:abstractNumId w:val="6"/>
  </w:num>
  <w:num w:numId="25">
    <w:abstractNumId w:val="27"/>
  </w:num>
  <w:num w:numId="26">
    <w:abstractNumId w:val="8"/>
  </w:num>
  <w:num w:numId="27">
    <w:abstractNumId w:val="20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95"/>
    <w:rsid w:val="00027AAE"/>
    <w:rsid w:val="000450A5"/>
    <w:rsid w:val="00056417"/>
    <w:rsid w:val="00080974"/>
    <w:rsid w:val="00080F40"/>
    <w:rsid w:val="000820CB"/>
    <w:rsid w:val="000A0015"/>
    <w:rsid w:val="000A7DBD"/>
    <w:rsid w:val="000C2C8E"/>
    <w:rsid w:val="000E6370"/>
    <w:rsid w:val="000F4EB5"/>
    <w:rsid w:val="001034BA"/>
    <w:rsid w:val="00160A75"/>
    <w:rsid w:val="00182C2F"/>
    <w:rsid w:val="001964A3"/>
    <w:rsid w:val="001C7CE5"/>
    <w:rsid w:val="001D056F"/>
    <w:rsid w:val="001D7986"/>
    <w:rsid w:val="001E4805"/>
    <w:rsid w:val="002310F1"/>
    <w:rsid w:val="00270497"/>
    <w:rsid w:val="00290586"/>
    <w:rsid w:val="002C73A5"/>
    <w:rsid w:val="00312675"/>
    <w:rsid w:val="00360858"/>
    <w:rsid w:val="00362427"/>
    <w:rsid w:val="00371CD8"/>
    <w:rsid w:val="003729F2"/>
    <w:rsid w:val="003C2C60"/>
    <w:rsid w:val="003D59C7"/>
    <w:rsid w:val="003E3CFD"/>
    <w:rsid w:val="00447702"/>
    <w:rsid w:val="004719A6"/>
    <w:rsid w:val="00495975"/>
    <w:rsid w:val="004C0E2C"/>
    <w:rsid w:val="004C2863"/>
    <w:rsid w:val="00502C54"/>
    <w:rsid w:val="00523DB5"/>
    <w:rsid w:val="0054229B"/>
    <w:rsid w:val="00566B2F"/>
    <w:rsid w:val="0063340A"/>
    <w:rsid w:val="00657572"/>
    <w:rsid w:val="00673E37"/>
    <w:rsid w:val="00681862"/>
    <w:rsid w:val="00696CD9"/>
    <w:rsid w:val="006C4BFD"/>
    <w:rsid w:val="006E1A2E"/>
    <w:rsid w:val="00720F67"/>
    <w:rsid w:val="00751879"/>
    <w:rsid w:val="00753695"/>
    <w:rsid w:val="00786A21"/>
    <w:rsid w:val="007B49C7"/>
    <w:rsid w:val="007E128A"/>
    <w:rsid w:val="00811C6D"/>
    <w:rsid w:val="0084087E"/>
    <w:rsid w:val="00845059"/>
    <w:rsid w:val="00872122"/>
    <w:rsid w:val="00897708"/>
    <w:rsid w:val="008B01AB"/>
    <w:rsid w:val="008D35D7"/>
    <w:rsid w:val="00915634"/>
    <w:rsid w:val="0094590D"/>
    <w:rsid w:val="00967A39"/>
    <w:rsid w:val="00995B97"/>
    <w:rsid w:val="009B6F6F"/>
    <w:rsid w:val="009B74CF"/>
    <w:rsid w:val="009B7547"/>
    <w:rsid w:val="009C6069"/>
    <w:rsid w:val="009D4759"/>
    <w:rsid w:val="009D5FDF"/>
    <w:rsid w:val="009D7D41"/>
    <w:rsid w:val="009F121F"/>
    <w:rsid w:val="00A1032B"/>
    <w:rsid w:val="00A415E0"/>
    <w:rsid w:val="00A73DB5"/>
    <w:rsid w:val="00AA5A92"/>
    <w:rsid w:val="00AA7627"/>
    <w:rsid w:val="00AB7B25"/>
    <w:rsid w:val="00AD7187"/>
    <w:rsid w:val="00B20F1E"/>
    <w:rsid w:val="00B31D89"/>
    <w:rsid w:val="00B51E5E"/>
    <w:rsid w:val="00B830EA"/>
    <w:rsid w:val="00BD4474"/>
    <w:rsid w:val="00BE5967"/>
    <w:rsid w:val="00BE6E75"/>
    <w:rsid w:val="00BE7BD2"/>
    <w:rsid w:val="00BF7622"/>
    <w:rsid w:val="00C03EDF"/>
    <w:rsid w:val="00C15ED6"/>
    <w:rsid w:val="00C77616"/>
    <w:rsid w:val="00C92A95"/>
    <w:rsid w:val="00CA7510"/>
    <w:rsid w:val="00CB1220"/>
    <w:rsid w:val="00CD5E6E"/>
    <w:rsid w:val="00CE6C44"/>
    <w:rsid w:val="00D237DF"/>
    <w:rsid w:val="00D564B1"/>
    <w:rsid w:val="00D621C9"/>
    <w:rsid w:val="00D648F3"/>
    <w:rsid w:val="00D73DF3"/>
    <w:rsid w:val="00D973B8"/>
    <w:rsid w:val="00DD4857"/>
    <w:rsid w:val="00E162F3"/>
    <w:rsid w:val="00E3437F"/>
    <w:rsid w:val="00E62E95"/>
    <w:rsid w:val="00E84527"/>
    <w:rsid w:val="00EB0835"/>
    <w:rsid w:val="00EC0F3C"/>
    <w:rsid w:val="00ED7126"/>
    <w:rsid w:val="00F3096F"/>
    <w:rsid w:val="00F40F56"/>
    <w:rsid w:val="00F52E5A"/>
    <w:rsid w:val="00FC03E9"/>
    <w:rsid w:val="00F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E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E95"/>
  </w:style>
  <w:style w:type="paragraph" w:styleId="Piedepgina">
    <w:name w:val="footer"/>
    <w:basedOn w:val="Normal"/>
    <w:link w:val="PiedepginaCar"/>
    <w:uiPriority w:val="99"/>
    <w:unhideWhenUsed/>
    <w:rsid w:val="00E62E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E95"/>
  </w:style>
  <w:style w:type="paragraph" w:styleId="Textodeglobo">
    <w:name w:val="Balloon Text"/>
    <w:basedOn w:val="Normal"/>
    <w:link w:val="TextodegloboCar"/>
    <w:uiPriority w:val="99"/>
    <w:semiHidden/>
    <w:unhideWhenUsed/>
    <w:rsid w:val="00E62E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E9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5E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9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AD7187"/>
    <w:rPr>
      <w:rFonts w:ascii="Cambria" w:eastAsia="Times New Roman" w:hAnsi="Cambria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D7187"/>
    <w:rPr>
      <w:rFonts w:ascii="Cambria" w:eastAsia="Times New Roman" w:hAnsi="Cambria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D564B1"/>
    <w:pPr>
      <w:ind w:left="720"/>
      <w:contextualSpacing/>
    </w:pPr>
  </w:style>
  <w:style w:type="table" w:styleId="Sombreadoclaro-nfasis5">
    <w:name w:val="Light Shading Accent 5"/>
    <w:basedOn w:val="Tablanormal"/>
    <w:uiPriority w:val="60"/>
    <w:rsid w:val="00D564B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D564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3D59C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B51E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1E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1E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E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E95"/>
  </w:style>
  <w:style w:type="paragraph" w:styleId="Piedepgina">
    <w:name w:val="footer"/>
    <w:basedOn w:val="Normal"/>
    <w:link w:val="PiedepginaCar"/>
    <w:uiPriority w:val="99"/>
    <w:unhideWhenUsed/>
    <w:rsid w:val="00E62E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E95"/>
  </w:style>
  <w:style w:type="paragraph" w:styleId="Textodeglobo">
    <w:name w:val="Balloon Text"/>
    <w:basedOn w:val="Normal"/>
    <w:link w:val="TextodegloboCar"/>
    <w:uiPriority w:val="99"/>
    <w:semiHidden/>
    <w:unhideWhenUsed/>
    <w:rsid w:val="00E62E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E9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5E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9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AD7187"/>
    <w:rPr>
      <w:rFonts w:ascii="Cambria" w:eastAsia="Times New Roman" w:hAnsi="Cambria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D7187"/>
    <w:rPr>
      <w:rFonts w:ascii="Cambria" w:eastAsia="Times New Roman" w:hAnsi="Cambria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D564B1"/>
    <w:pPr>
      <w:ind w:left="720"/>
      <w:contextualSpacing/>
    </w:pPr>
  </w:style>
  <w:style w:type="table" w:styleId="Sombreadoclaro-nfasis5">
    <w:name w:val="Light Shading Accent 5"/>
    <w:basedOn w:val="Tablanormal"/>
    <w:uiPriority w:val="60"/>
    <w:rsid w:val="00D564B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media1-nfasis5">
    <w:name w:val="Medium Grid 1 Accent 5"/>
    <w:basedOn w:val="Tablanormal"/>
    <w:uiPriority w:val="67"/>
    <w:rsid w:val="00D564B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3D59C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B51E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1E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D6BF-1056-4509-880B-E8D08439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Francisca Maldonado</dc:creator>
  <cp:lastModifiedBy>Daniela Andrea Repetto Rojas</cp:lastModifiedBy>
  <cp:revision>2</cp:revision>
  <cp:lastPrinted>2015-05-19T15:48:00Z</cp:lastPrinted>
  <dcterms:created xsi:type="dcterms:W3CDTF">2015-05-19T20:18:00Z</dcterms:created>
  <dcterms:modified xsi:type="dcterms:W3CDTF">2015-05-19T20:18:00Z</dcterms:modified>
</cp:coreProperties>
</file>